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  <w:rtl w:val="0"/>
        </w:rPr>
        <w:t xml:space="preserve">REGULAMIN SPRZEDAŻY NIERUCHOMOŚCI </w:t>
      </w:r>
    </w:p>
    <w:p w:rsidR="00000000" w:rsidDel="00000000" w:rsidP="00000000" w:rsidRDefault="00000000" w:rsidRPr="00000000" w14:paraId="00000002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Miejscowość Kąty działka 112/4 powierzchnia 3006 m2</w:t>
      </w:r>
    </w:p>
    <w:p w:rsidR="00000000" w:rsidDel="00000000" w:rsidP="00000000" w:rsidRDefault="00000000" w:rsidRPr="00000000" w14:paraId="00000003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Zarządca masy sanacyjnej Sylwestra Kujawy prowadzącego Gospodarstwo Rolne pod nazwą Gospodarstwo Rolne Sylwester Kujawa w restrukturyzacji zaprasza do składania ofert na zakup działki 112/4 powierzchnia 3006 m2 za cenę nie niższą niż 206.173,80 zł netto. Do ceny należy doliczyć podatek VAT zgodnie z obowiązującymi przepisami prawa. Nieruchomość gruntowa sprzedawana w trybie sprzedaży  egzekucyjnej.</w:t>
      </w:r>
    </w:p>
    <w:p w:rsidR="00000000" w:rsidDel="00000000" w:rsidP="00000000" w:rsidRDefault="00000000" w:rsidRPr="00000000" w14:paraId="00000005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Przedmiot sprzedaży z wolnej ręki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97"/>
        </w:tabs>
        <w:spacing w:before="1" w:lineRule="auto"/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399" w:hanging="284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Przedmiotem sprzedaży z wolnej ręki jest prawo własności niezabudowanej nieruchomości gruntowej działki nr 112/4 o powierzchni 3006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PL1O/00011625/1 prowadzona jest przez Sąd Rejonowy w Sochaczewie, Wydział VI Ksiąg Wieczystych. Prawo własności do nieruchomości gruntowej należy do osoby fizycznej w udziale 1/1. Zgodnie z MPZM nieruchomość gruntowa leży w obszarach oznaczonych jako teren zabudowy zagrodowej.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759" w:firstLine="0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396"/>
        </w:tabs>
        <w:ind w:left="396" w:hanging="28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Warunki uczestnictwa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96"/>
        </w:tabs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uczestnictwa  jest złożenie bezwarunkowej, bezterminowej, pisemnej oferty według wzoru stanowiącego Załącznik nr 1 do niniejszego Regulaminu, zawierającej: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17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imię i nazwisko lub nazwę Oferenta, jego adres lub siedzibę, nr identyfikacji podatkowej, a w przypadku podmiotów wpisanych do Krajowego Rejestru Sądowego lub innego rejestru – wydruk aktualnego wypisu z właściwego rejestru,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tabs>
          <w:tab w:val="left" w:leader="none" w:pos="758"/>
        </w:tabs>
        <w:ind w:left="758" w:hanging="359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nr telefonu oraz adres e-mail,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wskazanie prawa do nieruchomości gruntowej, którego oferta dotyczy oraz oferowanej ceny, nie niższej niż cena wywoławcza,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1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złożone oświadczenia o treści jak we wzorze oferty, stanowiącym Załącznik nr 1 do niniejszego Regulaminu,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numer rachunku bankowego, na który należy zwrócić wadium w przypadku nie przyjęcia oferty,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tabs>
          <w:tab w:val="left" w:leader="none" w:pos="759"/>
        </w:tabs>
        <w:ind w:left="759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59"/>
        </w:tabs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musi zostać złożona w języku polskim oraz musi zostać podpisana zgodnie z zasadami reprezentacji, w przypadku oferentów niebędących osobami fizycznymi. W przypadku, gdy oferta będzie podpisana przez pełnomocnika, do oferty musi zostać dołączony oryginał lub notarialny odpis pełnomocnictwa.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w zamkniętych kopertach z dopiskiem: „Oferta zakupu działki 112/4 – NIE OTWIERAĆ” należy składać osobiście lub przesłać na adres: Kancelaria Doradcy Restrukturyzacyjnego i Syndyka, ul. Aleksandra Sochaczewskiego 4/52, 96-500 Sochaczew (w przypadku wysłania oferty pocztą lub kurierem, decydująca jest data wpływu oferty do kancelarii, a nie data jej nadania) w nieprzekraczalnym terminie podanym w ogłoszeniu.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tabs>
          <w:tab w:val="left" w:leader="none" w:pos="398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wyżej opisanych wymogów będą traktowane jako nieważne.</w:t>
      </w:r>
    </w:p>
    <w:p w:rsidR="00000000" w:rsidDel="00000000" w:rsidP="00000000" w:rsidRDefault="00000000" w:rsidRPr="00000000" w14:paraId="0000001A">
      <w:pPr>
        <w:widowControl w:val="0"/>
        <w:spacing w:before="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539"/>
        </w:tabs>
        <w:spacing w:before="1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39"/>
        </w:tabs>
        <w:spacing w:before="1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przystąpienia do udziału w sprzedaży nieruchomości gruntowej z wolnej ręki jest wpłata wadium 10% ceny wywoławczej na rachunek bankowy nr.  85 8436 0003 0000 0536 0913 0001 ze wskazaniem w tytule przelewu: „Wadium  działka 112/4 ”. Wszystkie opłaty bankowe związane z uiszczeniem przelewu ponosi oferent. Liczy się data wpływu środków na wskazany rachunek bankowy.</w:t>
      </w:r>
    </w:p>
    <w:p w:rsidR="00000000" w:rsidDel="00000000" w:rsidP="00000000" w:rsidRDefault="00000000" w:rsidRPr="00000000" w14:paraId="0000001E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541"/>
        </w:tabs>
        <w:spacing w:before="156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Rozpoznanie ofert i zawarcie umowy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Rozpoznanie ofert oraz wybór najkorzystniejszej oferty nastąpi na posiedzeniu komisji, której przewodniczyć będzie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Monika Wróblewska zarządca masy sanacyjnej Gospodarstwa Rolnego Sylwester Kujawa w restrukturyzacji.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Termin oraz miejsce rozpoznania ofert zostaną podane w ogłoszeniu sprzedaży nieruchomości z wolnej ręki.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4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Kryterium wyboru ofert stanowi zaoferowana cena.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złożenia kilku ofert z zaoferowaną najwyższą ceną w tej samej wysokości, zostanie przeprowadzona dodatkowy konkurs ofert pomiędzy Oferentami, którzy zaoferowali takie same najwyższe ceny. Konkurs ofert zostanie przeprowadzony za pośrednictwem poczty elektronicznej lub telefonicznie. W przypadku otwarcia konkursu ofert, kwota postąpienia wynosić będzie 1.000,00 zł. Konkurs ofert zostanie rozpoczęty od kwoty wskazanej w złożonych ofertach, powiększonej o 1.000,00 zł.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Wszyscy oferenci, którzy złożyli oferty zostaną powiadomieni o wyborze najkorzystniejszej oferty za pośrednictwem poczty elektronicznej na wskazany w ofercie adres mailowy lub telefonicznie. W przypadku, gdy po otwarciu ofert wystąpi sytuacja opisana w punkcie 3 powyżej,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zawiadamia o tym fakcie oferentów, którzy zaoferowali takie same najwyższe ceny, wzywając ich jednocześnie do zaoferowania kwoty postąpienia zgodnie z punktem 3. Umowa sprzedaży zostanie zawarta z oferentem, który w wyniku przeprowadzonego konkursu ofert  zaoferuje najwyższą sumę.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Zawarcie umowy sprzedaży nastąpi w terminie do dwóch miesięcy od dnia wyboru oferty, po uprzedniej wpłacie pełnej ceny sprzedaży, pomniejszonej o uprzednio wpłaconą sumę wadium, na konto bankowe masy sanacyjnej wskazane powyżej w Rozdziale III dotyczącym wadium.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opłaty będące przedmiotem niniejszej sprzedaży, w szczególności koszty sporządzenia aktu notarialnego, koszty wypisów dla obu stron, koszty wpisu do ksiąg wieczystych oraz wszelkie ewentualne podatki i inne opłaty publicznoprawne – pokrywa kupujący Oferent.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Jedyną akceptowalną formą zapłaty jest przelew całej kwoty ceny wraz z Vat, pomniejszonej o uprzednio wpłacone przez Oferenta wadium, na rachunek bankowy, dokonany w takim terminie, by uznanie rachunku bankowego nastąpiło najpóźniej w dniu poprzedzającym podpisanie aktu notarialnego – umowy sprzedaży nieruchomości gruntowej. Jeżeli w zakreślonym w zdaniu poprzedzającym terminie środki nie zostaną zaksięgowane na rachunku bankowym, wpłacone przez Oferenta wadium przepada, nawet jeśli nie upłynął jeszcze termin określony w punkcie 5 powyżej.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 zachowaniem terminu określonego w punkcie 5 powyżej, akt notarialny zostanie zawarty w terminie ustalonym między stronami. W przypadku braku porozumienia co do terminu zawarcia aktu notarialnego, termin wskazany zostanie jednostronnie przez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4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Akt notarialny zostanie sporządzony w kancelarii notarialnej wskazanej przez zarządcę  Monikę Wróblewską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2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Oferenta, którego oferta została wybrana jako najkorzystniejsza, zostanie zarachowane na poczet ceny nabycia.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pozostałych uczestników, zostanie zwrócone na wskazane przez nich rachunki bankowe, w terminie 5 dni od daty wyboru najkorzystniejszej oferty.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przepada w razie uchylenia się przez Oferenta, którego oferta została uznana za najkorzystniejszą od zawarcia umowy sprzedaży i zapłaty ceny na warunkach opisanych w niniejszym Regulaminie. W szczególności wadium przepada w przypadku nie zawarcia umowy z przyczyn zależnych od Oferenta w terminie określonym w punkcie 5 powyżej.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Wyłącza się zastosowanie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kodeksu cywilnego, tj. w przypadku uchylenia się od zawarcia umowy zarządcy masy sanacyjnej Gospodarstwa Rolnego Sylwestra Kujawy w restrukturyzacji z jakiejkolwiek przyczyny. Oferent, którego oferta została wybrana jako najkorzystniejsza, nie może żądać zapłaty podwójnego wadium, ani naprawienia szkody. Oferentowi nie przysługują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jakiekolwiek roszczenia z tego tytułu.</w:t>
      </w:r>
    </w:p>
    <w:p w:rsidR="00000000" w:rsidDel="00000000" w:rsidP="00000000" w:rsidRDefault="00000000" w:rsidRPr="00000000" w14:paraId="0000002D">
      <w:pPr>
        <w:widowControl w:val="0"/>
        <w:spacing w:before="11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Pozostałe warunki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Oferowana cena nie może być niższa niż cena wywoławcza.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Oferent może złożyć tylko jedną ofertę.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Składanie ofert warunkowych jest wykluczone.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1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Treść oferty nie może – pod rygorem nieważności – pozostawać w sprzeczności z niniejszym Regulaminem.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7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Zastrzeżenia zawarte w ofercie złożonej przez Oferenta sprzeczne z niniejszym regulaminem będą uważane za bezskuteczne. Dodatkowo oferta zawierająca zastrzeżenia sprzeczne z niniejszym Regulaminem może zostać uznana za nieważną.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4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warunków określonych niniejszym Regulaminem oraz oferty złożone po terminie zostaną odrzucone i nie będą rozpatrywane.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2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Oświadczenie Oferenta będącego osobą fizyczną, czy pozostaje w związku małżeńskim, a jeśli tak to, czy nabywa nieruchomość gruntową  do majątku wspólnego małżonków czy do majątku osobistego. W przypadku nabycia nieruchomość gruntową  do majątku osobistego oferent winien złożyć wraz z ofertą stosowne oświadczenie. W przypadku nabycia nieruchomość gruntową do majątku wspólnego małżonków ofertę może złożyć jeden z nich, jednakże zgodnie z art. 37 § 1 pkt. 3) ustawy – Kodeks rodzinny i opiekuńczy, wymagana jest zgoda drugiego małżonka.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6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 podstawie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3 kodeksu cywilnego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 masy sanacyjnej Gospodarstwa Rolnego Sylwester Kujawa w restrukturyzacji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zastrzega sobie prawo odwołania lub unieważnienia ofert bez podania przyczyn, jak również odmowę zawarcia umowy sprzedaży.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8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Rękojmia za wady prawne i fizyczne przedmiotu sprzedaży zostaje wyłączona.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43"/>
        </w:tabs>
        <w:spacing w:before="56" w:lineRule="auto"/>
        <w:ind w:right="11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informacje na temat sprzedaży nieruchomości gruntowej, jak również informacje dotyczące trybu składania ofert można uzyskać pod nr tel. 797 722 459 w dni robocze od poniedziałku do piątku w godz. od 10:00 do 15:00, jak również drogą elektroniczną pod adresem mailowym: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10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Monika Wróblewska </w:t>
        <w:tab/>
        <w:t xml:space="preserve">Doradca restrukturyzacyjny</w:t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62" w:lineRule="auto"/>
        <w:ind w:right="113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 nr 1 do Regulaminu</w:t>
      </w:r>
    </w:p>
    <w:p w:rsidR="00000000" w:rsidDel="00000000" w:rsidP="00000000" w:rsidRDefault="00000000" w:rsidRPr="00000000" w14:paraId="0000003E">
      <w:pPr>
        <w:widowControl w:val="0"/>
        <w:spacing w:before="145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3861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Miejscowość, data: ……………………………………..</w:t>
      </w:r>
    </w:p>
    <w:p w:rsidR="00000000" w:rsidDel="00000000" w:rsidP="00000000" w:rsidRDefault="00000000" w:rsidRPr="00000000" w14:paraId="00000040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Dane oferenta:</w:t>
      </w:r>
    </w:p>
    <w:p w:rsidR="00000000" w:rsidDel="00000000" w:rsidP="00000000" w:rsidRDefault="00000000" w:rsidRPr="00000000" w14:paraId="00000042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3">
      <w:pPr>
        <w:widowControl w:val="0"/>
        <w:spacing w:before="127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4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5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(Imię i nazwisko lub nazwa Oferenta oraz nr NIP)</w:t>
      </w:r>
    </w:p>
    <w:p w:rsidR="00000000" w:rsidDel="00000000" w:rsidP="00000000" w:rsidRDefault="00000000" w:rsidRPr="00000000" w14:paraId="00000046">
      <w:pPr>
        <w:widowControl w:val="0"/>
        <w:spacing w:before="22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7">
      <w:pPr>
        <w:widowControl w:val="0"/>
        <w:spacing w:before="108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8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49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(Adres lub siedziba Oferenta)</w:t>
      </w:r>
    </w:p>
    <w:p w:rsidR="00000000" w:rsidDel="00000000" w:rsidP="00000000" w:rsidRDefault="00000000" w:rsidRPr="00000000" w14:paraId="0000004A">
      <w:pPr>
        <w:widowControl w:val="0"/>
        <w:spacing w:before="222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B">
      <w:pPr>
        <w:widowControl w:val="0"/>
        <w:spacing w:before="106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C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(Numer telefonu i adres e-mail do kontaktu)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left="127" w:right="130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Oferta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687"/>
        </w:tabs>
        <w:spacing w:before="267" w:lineRule="auto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W związku z ogłoszeniem sprzedaży  z wolnej ręki prawa własności niezabudowanej nieruchomości gruntowej działki nr 112/4 o powierzchni 3006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gruntowej PL1O/00011625/1. Składam  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fertę na nabycie opisanego składnika majątkowego za cenę: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2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…………………………….. zł. (słownie: ……………………………………………………….</w:t>
      </w:r>
    </w:p>
    <w:p w:rsidR="00000000" w:rsidDel="00000000" w:rsidP="00000000" w:rsidRDefault="00000000" w:rsidRPr="00000000" w14:paraId="00000053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………………………………………………………………………………………………….) </w:t>
      </w:r>
    </w:p>
    <w:p w:rsidR="00000000" w:rsidDel="00000000" w:rsidP="00000000" w:rsidRDefault="00000000" w:rsidRPr="00000000" w14:paraId="00000054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Nadto oświadczam, że: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56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 Regulaminem sprzedaży nieruchomości gruntowej z wolnej ręki organizowanym przez Monikę Wróblewską zarządcę masy sanacyjnej Gospodarstwa Rolnego Sylwestra Kujawy oraz w pełni i bezwarunkowo akceptuje jego warunki i postanowienia.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1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ze stanem faktycznym i prawnym nieruchomości gruntowej będących przedmiotem sprzedaży i nie wnoszę do niego żadnych zastrzeżeń.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8" w:lineRule="auto"/>
        <w:ind w:left="399" w:right="118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zostałem poinformowany o wyłączeniu zastosowania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in fine kodeksu cywilnego i w przypadku niezawarcia przez zarządcę masy sanacyjnej Gospodarstwa Rolnego Sylwestra Kujawa w restrukturyzacji umowy sprzedaży z jakiejkolwiek przyczyny, zrzekam się dochodzenia jakichkolwiek roszczeń.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75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wyboru mojej bezwarunkowej oferty jako najkorzystniejszej, zobowiązuję się do zapłaty zaoferowanej ceny, pomniejszonej o wpłacone wadium, w terminie wynikającym z Regulaminu.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0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przyjąłem do wiadomości, że w przypadku przyjęcia mojej oferty i niezapłacenia całej ceny nabycia w terminie wynikającym z Regulaminu, nie dojdzie do zawarcia umowy sprzedaży, a wpłacone wadium ulegnie przepadkowi na rzecz masy sanacyjnej Gospodarstwa Rolnego Sylwester Kujawa w restrukturyzacji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18" w:lineRule="auto"/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niedokonania wyboru mojej oferty, proszę o zwrot wpłaconego wadium na następujący rachunek bankowy: ……………………………………………………………………………………………..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5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nie pozostaję w związku małżeńskim i nabywam nieruchomość gruntową do swego majątku osobistego*.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8" w:lineRule="auto"/>
        <w:ind w:left="399" w:right="120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małżeńskim, jednakże z uwagi na rozdzielność majątkową z małżonką nabywam nieruchomość gruntową do swego majątku osobistego*.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3" w:lineRule="auto"/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 i nabywam nieruchomość gruntową  do majątku wspólnego, a zgoda małżonka spełniająca wymogi wskazane w Rozdziale V pkt 7 powyżej, stanowi załącznik do niniejszej oferty*.</w:t>
      </w:r>
    </w:p>
    <w:p w:rsidR="00000000" w:rsidDel="00000000" w:rsidP="00000000" w:rsidRDefault="00000000" w:rsidRPr="00000000" w14:paraId="0000005F">
      <w:pPr>
        <w:widowControl w:val="0"/>
        <w:spacing w:before="143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Załączniki: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tabs>
          <w:tab w:val="left" w:leader="none" w:pos="307"/>
        </w:tabs>
        <w:spacing w:before="31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informacji odpowiadającej odpisowi aktualnemu z rejestru przedsiębiorców KRS oferenta*,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z Centralnej Ewidencji i Informacji o Działalności Gospodarczej dotyczący oferenta*,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2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zgoda małżonka/-ki na udział w niniejszej sprzedaży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2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pełnomocnictwo*,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2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66">
      <w:pPr>
        <w:widowControl w:val="0"/>
        <w:spacing w:before="20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4320" w:right="607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8">
      <w:pPr>
        <w:widowControl w:val="0"/>
        <w:ind w:left="6477" w:right="607" w:hanging="1381.000000000000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Podpis oferenta</w:t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* –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60" w:top="1040" w:left="1300" w:right="1300" w:header="0" w:footer="871"/>
      <w:pgNumType w:start="1"/>
      <w:cols w:equalWidth="0" w:num="1">
        <w:col w:space="0" w:w="93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399" w:hanging="192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192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192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191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192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192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19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19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192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399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283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284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284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