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112/7 powierzchnia 5634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112/7 powierzchnia 5634 m2 za cenę nie niższą niż 292.724,60 zł netto. Do ceny należy doliczyć podatek VAT zgodnie z obowiązującymi przepisami prawa. Nieruchomość gruntowa sprzedawana w trybie sprzedaży  egzekucyjnej.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112/7 o powierzchni 5634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112/7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 85 8436 0003 0000 0536 0913 0001 ze wskazaniem w tytule przelewu: „Wadium  działka 112/7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Monika Wróblewska zarządca masy sanacyjnej Gospodarstwa Rolnego Sylwester Kujawa w restrukturyzacji.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3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3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 masy sanacyjnej Gospodarstwa Rolnego Sylwester Kujawa w restrukturyzacji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E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0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2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3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6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7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A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B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27" w:right="130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112/7 o powierzchni 5634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gruntowej PL1O/00011625/1. Składam  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fertę na nabycie opisanego składnika majątkowego za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3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5F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2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2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6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8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