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0C0F" w14:textId="77777777" w:rsidR="00DD1E09" w:rsidRPr="00E86966" w:rsidRDefault="00DF79A3" w:rsidP="00545E67">
      <w:pPr>
        <w:ind w:left="284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E86966">
        <w:rPr>
          <w:rFonts w:ascii="Calibri" w:hAnsi="Calibri" w:cs="Calibri"/>
          <w:b/>
          <w:sz w:val="24"/>
          <w:szCs w:val="24"/>
          <w:u w:val="single"/>
        </w:rPr>
        <w:t>REGULAMIN SPRZEDAŻY Z WOLNEJ RĘKI</w:t>
      </w:r>
      <w:r w:rsidR="00DD1E09" w:rsidRPr="00E86966">
        <w:rPr>
          <w:rFonts w:ascii="Calibri" w:hAnsi="Calibri" w:cs="Calibri"/>
          <w:b/>
          <w:sz w:val="24"/>
          <w:szCs w:val="24"/>
          <w:u w:val="single"/>
        </w:rPr>
        <w:t xml:space="preserve"> </w:t>
      </w:r>
    </w:p>
    <w:p w14:paraId="459A086C" w14:textId="2760744B" w:rsidR="00120AFA" w:rsidRPr="00E86966" w:rsidRDefault="00927675" w:rsidP="00545E67">
      <w:pPr>
        <w:ind w:left="284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E86966">
        <w:rPr>
          <w:rFonts w:ascii="Calibri" w:hAnsi="Calibri" w:cs="Calibri"/>
          <w:b/>
          <w:sz w:val="24"/>
          <w:szCs w:val="24"/>
          <w:u w:val="single"/>
        </w:rPr>
        <w:t>W FORMIE KONKURSU OFERT</w:t>
      </w:r>
    </w:p>
    <w:p w14:paraId="17EB09CA" w14:textId="3CEACB68" w:rsidR="00120AFA" w:rsidRPr="00E86966" w:rsidRDefault="00120AFA" w:rsidP="00545E67">
      <w:pPr>
        <w:ind w:left="284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E86966">
        <w:rPr>
          <w:rFonts w:ascii="Calibri" w:hAnsi="Calibri" w:cs="Calibri"/>
          <w:b/>
          <w:sz w:val="24"/>
          <w:szCs w:val="24"/>
        </w:rPr>
        <w:t>nieruchomości wchodząc</w:t>
      </w:r>
      <w:r w:rsidR="008C4013" w:rsidRPr="00E86966">
        <w:rPr>
          <w:rFonts w:ascii="Calibri" w:hAnsi="Calibri" w:cs="Calibri"/>
          <w:b/>
          <w:sz w:val="24"/>
          <w:szCs w:val="24"/>
        </w:rPr>
        <w:t>e</w:t>
      </w:r>
      <w:r w:rsidR="00E13B04" w:rsidRPr="00E86966">
        <w:rPr>
          <w:rFonts w:ascii="Calibri" w:hAnsi="Calibri" w:cs="Calibri"/>
          <w:b/>
          <w:sz w:val="24"/>
          <w:szCs w:val="24"/>
        </w:rPr>
        <w:t>j</w:t>
      </w:r>
    </w:p>
    <w:p w14:paraId="0C6F2D25" w14:textId="52288A53" w:rsidR="00120AFA" w:rsidRPr="00E86966" w:rsidRDefault="00120AFA" w:rsidP="00545E67">
      <w:pPr>
        <w:ind w:left="284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E86966">
        <w:rPr>
          <w:rFonts w:ascii="Calibri" w:hAnsi="Calibri" w:cs="Calibri"/>
          <w:b/>
          <w:sz w:val="24"/>
          <w:szCs w:val="24"/>
        </w:rPr>
        <w:t xml:space="preserve">w skład masy upadłości </w:t>
      </w:r>
      <w:r w:rsidR="0053749E" w:rsidRPr="00E86966">
        <w:rPr>
          <w:rFonts w:ascii="Calibri" w:hAnsi="Calibri" w:cs="Calibri"/>
          <w:b/>
          <w:sz w:val="24"/>
          <w:szCs w:val="24"/>
        </w:rPr>
        <w:t>Moniki Kilińskiej</w:t>
      </w:r>
    </w:p>
    <w:p w14:paraId="784F67DE" w14:textId="23B89106" w:rsidR="00F46BEE" w:rsidRPr="00E86966" w:rsidRDefault="00F46BEE" w:rsidP="00545E67">
      <w:pPr>
        <w:ind w:left="284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E86966">
        <w:rPr>
          <w:rFonts w:ascii="Calibri" w:hAnsi="Calibri" w:cs="Calibri"/>
          <w:b/>
          <w:sz w:val="24"/>
          <w:szCs w:val="24"/>
        </w:rPr>
        <w:t>i masy upadłości Łukasza Kilińskiego,</w:t>
      </w:r>
    </w:p>
    <w:p w14:paraId="23046967" w14:textId="227B5D2C" w:rsidR="00120AFA" w:rsidRPr="00E86966" w:rsidRDefault="00120AFA" w:rsidP="00545E67">
      <w:pPr>
        <w:ind w:left="284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E86966">
        <w:rPr>
          <w:rFonts w:ascii="Calibri" w:hAnsi="Calibri" w:cs="Calibri"/>
          <w:b/>
          <w:sz w:val="24"/>
          <w:szCs w:val="24"/>
        </w:rPr>
        <w:t>os</w:t>
      </w:r>
      <w:r w:rsidR="00F46BEE" w:rsidRPr="00E86966">
        <w:rPr>
          <w:rFonts w:ascii="Calibri" w:hAnsi="Calibri" w:cs="Calibri"/>
          <w:b/>
          <w:sz w:val="24"/>
          <w:szCs w:val="24"/>
        </w:rPr>
        <w:t>ób</w:t>
      </w:r>
      <w:r w:rsidRPr="00E86966">
        <w:rPr>
          <w:rFonts w:ascii="Calibri" w:hAnsi="Calibri" w:cs="Calibri"/>
          <w:b/>
          <w:sz w:val="24"/>
          <w:szCs w:val="24"/>
        </w:rPr>
        <w:t xml:space="preserve"> fizyczn</w:t>
      </w:r>
      <w:r w:rsidR="00F46BEE" w:rsidRPr="00E86966">
        <w:rPr>
          <w:rFonts w:ascii="Calibri" w:hAnsi="Calibri" w:cs="Calibri"/>
          <w:b/>
          <w:sz w:val="24"/>
          <w:szCs w:val="24"/>
        </w:rPr>
        <w:t>ych</w:t>
      </w:r>
      <w:r w:rsidRPr="00E86966">
        <w:rPr>
          <w:rFonts w:ascii="Calibri" w:hAnsi="Calibri" w:cs="Calibri"/>
          <w:b/>
          <w:sz w:val="24"/>
          <w:szCs w:val="24"/>
        </w:rPr>
        <w:t xml:space="preserve"> nieprowadząc</w:t>
      </w:r>
      <w:r w:rsidR="00F46BEE" w:rsidRPr="00E86966">
        <w:rPr>
          <w:rFonts w:ascii="Calibri" w:hAnsi="Calibri" w:cs="Calibri"/>
          <w:b/>
          <w:sz w:val="24"/>
          <w:szCs w:val="24"/>
        </w:rPr>
        <w:t>ych</w:t>
      </w:r>
      <w:r w:rsidRPr="00E86966">
        <w:rPr>
          <w:rFonts w:ascii="Calibri" w:hAnsi="Calibri" w:cs="Calibri"/>
          <w:b/>
          <w:sz w:val="24"/>
          <w:szCs w:val="24"/>
        </w:rPr>
        <w:t xml:space="preserve"> działalności gospodarczej</w:t>
      </w:r>
    </w:p>
    <w:p w14:paraId="6799E53D" w14:textId="77777777" w:rsidR="00DF79A3" w:rsidRPr="00E86966" w:rsidRDefault="00DF79A3" w:rsidP="00545E67">
      <w:pPr>
        <w:shd w:val="clear" w:color="auto" w:fill="FFFFFF"/>
        <w:ind w:left="284"/>
        <w:contextualSpacing/>
        <w:rPr>
          <w:rFonts w:ascii="Calibri" w:hAnsi="Calibri" w:cs="Calibri"/>
          <w:b/>
          <w:bCs/>
          <w:spacing w:val="4"/>
          <w:sz w:val="24"/>
          <w:szCs w:val="24"/>
          <w:u w:val="single"/>
        </w:rPr>
      </w:pPr>
    </w:p>
    <w:p w14:paraId="15FC4F85" w14:textId="77777777" w:rsidR="00DF79A3" w:rsidRPr="00E86966" w:rsidRDefault="00DF79A3" w:rsidP="00545E67">
      <w:pPr>
        <w:ind w:left="284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E86966">
        <w:rPr>
          <w:rFonts w:ascii="Calibri" w:hAnsi="Calibri" w:cs="Calibri"/>
          <w:b/>
          <w:bCs/>
          <w:sz w:val="24"/>
          <w:szCs w:val="24"/>
        </w:rPr>
        <w:t>§1</w:t>
      </w:r>
    </w:p>
    <w:p w14:paraId="0AB2A010" w14:textId="19E084E5" w:rsidR="00624237" w:rsidRPr="00E86966" w:rsidRDefault="00DF79A3" w:rsidP="00545E67">
      <w:pPr>
        <w:pStyle w:val="Akapitzlist"/>
        <w:numPr>
          <w:ilvl w:val="0"/>
          <w:numId w:val="32"/>
        </w:numPr>
        <w:ind w:left="284"/>
        <w:jc w:val="both"/>
        <w:rPr>
          <w:rFonts w:ascii="Calibri" w:hAnsi="Calibri" w:cs="Calibri"/>
          <w:sz w:val="24"/>
          <w:szCs w:val="24"/>
        </w:rPr>
      </w:pPr>
      <w:r w:rsidRPr="00E86966">
        <w:rPr>
          <w:rFonts w:ascii="Calibri" w:hAnsi="Calibri" w:cs="Calibri"/>
          <w:sz w:val="24"/>
          <w:szCs w:val="24"/>
        </w:rPr>
        <w:t>Regulamin niniejszy dotyczy sprzedaży</w:t>
      </w:r>
      <w:r w:rsidR="00CD7E85" w:rsidRPr="00E86966">
        <w:rPr>
          <w:rFonts w:ascii="Calibri" w:hAnsi="Calibri" w:cs="Calibri"/>
          <w:sz w:val="24"/>
          <w:szCs w:val="24"/>
        </w:rPr>
        <w:t xml:space="preserve"> </w:t>
      </w:r>
      <w:r w:rsidR="00F46BEE" w:rsidRPr="00E86966">
        <w:rPr>
          <w:rFonts w:ascii="Calibri" w:hAnsi="Calibri" w:cs="Calibri"/>
          <w:sz w:val="24"/>
          <w:szCs w:val="24"/>
        </w:rPr>
        <w:t>prawa</w:t>
      </w:r>
      <w:r w:rsidR="00545E67" w:rsidRPr="00E86966">
        <w:rPr>
          <w:rFonts w:ascii="Calibri" w:hAnsi="Calibri" w:cs="Calibri"/>
          <w:sz w:val="24"/>
          <w:szCs w:val="24"/>
        </w:rPr>
        <w:t xml:space="preserve"> własności nieruchomoś</w:t>
      </w:r>
      <w:r w:rsidR="0053749E" w:rsidRPr="00E86966">
        <w:rPr>
          <w:rFonts w:ascii="Calibri" w:hAnsi="Calibri" w:cs="Calibri"/>
          <w:sz w:val="24"/>
          <w:szCs w:val="24"/>
        </w:rPr>
        <w:t>ci</w:t>
      </w:r>
      <w:r w:rsidR="00545E67" w:rsidRPr="00E86966">
        <w:rPr>
          <w:rFonts w:ascii="Calibri" w:hAnsi="Calibri" w:cs="Calibri"/>
          <w:sz w:val="24"/>
          <w:szCs w:val="24"/>
        </w:rPr>
        <w:t xml:space="preserve"> niezabudowanej,  objętej </w:t>
      </w:r>
      <w:r w:rsidR="00DC101B" w:rsidRPr="00E86966">
        <w:rPr>
          <w:rFonts w:ascii="Calibri" w:hAnsi="Calibri" w:cs="Calibri"/>
          <w:sz w:val="24"/>
          <w:szCs w:val="24"/>
        </w:rPr>
        <w:t xml:space="preserve">księgą wieczystą </w:t>
      </w:r>
      <w:r w:rsidR="00545E67" w:rsidRPr="00E86966">
        <w:rPr>
          <w:rFonts w:ascii="Calibri" w:hAnsi="Calibri" w:cs="Calibri"/>
          <w:sz w:val="24"/>
          <w:szCs w:val="24"/>
        </w:rPr>
        <w:t>nr GD1R/00072334/8,</w:t>
      </w:r>
      <w:r w:rsidR="0053749E" w:rsidRPr="00E86966">
        <w:rPr>
          <w:rFonts w:ascii="Calibri" w:hAnsi="Calibri" w:cs="Calibri"/>
          <w:sz w:val="24"/>
          <w:szCs w:val="24"/>
        </w:rPr>
        <w:t xml:space="preserve"> prowadzoną przez Sąd Rejonowy w Kartuzach V Wydział Ksiąg Wieczystych</w:t>
      </w:r>
      <w:r w:rsidR="00545E67" w:rsidRPr="00E86966">
        <w:rPr>
          <w:rFonts w:ascii="Calibri" w:hAnsi="Calibri" w:cs="Calibri"/>
          <w:sz w:val="24"/>
          <w:szCs w:val="24"/>
        </w:rPr>
        <w:t xml:space="preserve"> oznaczonej geodezyjnie w obrębie ewidencyjnym 0013, Sikorzyno, dz. nr 90/24 o pow. 0,4141 ha</w:t>
      </w:r>
      <w:r w:rsidR="00420A12" w:rsidRPr="00E86966">
        <w:rPr>
          <w:rFonts w:ascii="Calibri" w:hAnsi="Calibri" w:cs="Calibri"/>
          <w:sz w:val="24"/>
          <w:szCs w:val="24"/>
        </w:rPr>
        <w:t xml:space="preserve">, </w:t>
      </w:r>
      <w:r w:rsidR="00420A12" w:rsidRPr="00E86966">
        <w:rPr>
          <w:rFonts w:ascii="Calibri" w:hAnsi="Calibri" w:cs="Calibri"/>
          <w:sz w:val="24"/>
          <w:szCs w:val="24"/>
          <w:shd w:val="clear" w:color="auto" w:fill="FFFFFF"/>
        </w:rPr>
        <w:t xml:space="preserve">za cenę </w:t>
      </w:r>
      <w:r w:rsidR="00420A12" w:rsidRPr="00E86966">
        <w:rPr>
          <w:rFonts w:ascii="Calibri" w:hAnsi="Calibri" w:cs="Calibri"/>
          <w:sz w:val="24"/>
          <w:szCs w:val="24"/>
          <w:lang w:eastAsia="ar-SA"/>
        </w:rPr>
        <w:t xml:space="preserve">nie niższą niż cena </w:t>
      </w:r>
      <w:r w:rsidR="00420A12" w:rsidRPr="00E86966">
        <w:rPr>
          <w:rFonts w:ascii="Calibri" w:hAnsi="Calibri" w:cs="Calibri"/>
          <w:sz w:val="24"/>
          <w:szCs w:val="24"/>
        </w:rPr>
        <w:t>określona w §2 Regulaminu sprzedaży z wolnej ręki</w:t>
      </w:r>
      <w:r w:rsidR="00F52DBF" w:rsidRPr="00E86966">
        <w:rPr>
          <w:rFonts w:ascii="Calibri" w:hAnsi="Calibri" w:cs="Calibri"/>
          <w:bCs/>
          <w:sz w:val="24"/>
          <w:szCs w:val="24"/>
        </w:rPr>
        <w:t>.</w:t>
      </w:r>
    </w:p>
    <w:p w14:paraId="49825EAE" w14:textId="64D9584D" w:rsidR="00540F2E" w:rsidRPr="00E86966" w:rsidRDefault="00DF79A3" w:rsidP="00545E67">
      <w:pPr>
        <w:pStyle w:val="Akapitzlist"/>
        <w:numPr>
          <w:ilvl w:val="0"/>
          <w:numId w:val="32"/>
        </w:numPr>
        <w:ind w:left="284"/>
        <w:jc w:val="both"/>
        <w:rPr>
          <w:rFonts w:ascii="Calibri" w:hAnsi="Calibri" w:cs="Calibri"/>
          <w:bCs/>
          <w:sz w:val="24"/>
          <w:szCs w:val="24"/>
        </w:rPr>
      </w:pPr>
      <w:r w:rsidRPr="00E86966">
        <w:rPr>
          <w:rFonts w:ascii="Calibri" w:hAnsi="Calibri" w:cs="Calibri"/>
          <w:spacing w:val="2"/>
          <w:sz w:val="24"/>
          <w:szCs w:val="24"/>
        </w:rPr>
        <w:t>Ogłoszeni</w:t>
      </w:r>
      <w:r w:rsidR="00F52DBF" w:rsidRPr="00E86966">
        <w:rPr>
          <w:rFonts w:ascii="Calibri" w:hAnsi="Calibri" w:cs="Calibri"/>
          <w:spacing w:val="2"/>
          <w:sz w:val="24"/>
          <w:szCs w:val="24"/>
        </w:rPr>
        <w:t>e</w:t>
      </w:r>
      <w:r w:rsidRPr="00E86966">
        <w:rPr>
          <w:rFonts w:ascii="Calibri" w:hAnsi="Calibri" w:cs="Calibri"/>
          <w:spacing w:val="2"/>
          <w:sz w:val="24"/>
          <w:szCs w:val="24"/>
        </w:rPr>
        <w:t xml:space="preserve"> o sprzedaży </w:t>
      </w:r>
      <w:r w:rsidR="00F50509" w:rsidRPr="00E86966">
        <w:rPr>
          <w:rFonts w:ascii="Calibri" w:hAnsi="Calibri" w:cs="Calibri"/>
          <w:sz w:val="24"/>
          <w:szCs w:val="24"/>
        </w:rPr>
        <w:t xml:space="preserve">syndyk zamieści </w:t>
      </w:r>
      <w:r w:rsidR="008E52B3" w:rsidRPr="00E86966">
        <w:rPr>
          <w:rFonts w:ascii="Calibri" w:hAnsi="Calibri" w:cs="Calibri"/>
          <w:sz w:val="24"/>
          <w:szCs w:val="24"/>
        </w:rPr>
        <w:t>na</w:t>
      </w:r>
      <w:r w:rsidR="00F50509" w:rsidRPr="00E86966">
        <w:rPr>
          <w:rFonts w:ascii="Calibri" w:hAnsi="Calibri" w:cs="Calibri"/>
          <w:sz w:val="24"/>
          <w:szCs w:val="24"/>
        </w:rPr>
        <w:t xml:space="preserve"> przynajmniej czterech poczytnych portalach internetowych o profilu ogłoszeniowym</w:t>
      </w:r>
      <w:r w:rsidR="00333E6C" w:rsidRPr="00E86966">
        <w:rPr>
          <w:rFonts w:ascii="Calibri" w:hAnsi="Calibri" w:cs="Calibri"/>
          <w:sz w:val="24"/>
          <w:szCs w:val="24"/>
        </w:rPr>
        <w:t>.</w:t>
      </w:r>
    </w:p>
    <w:p w14:paraId="3AA20E0E" w14:textId="77777777" w:rsidR="00F46BEE" w:rsidRPr="00E86966" w:rsidRDefault="00DF79A3" w:rsidP="00545E67">
      <w:pPr>
        <w:pStyle w:val="Akapitzlist"/>
        <w:numPr>
          <w:ilvl w:val="0"/>
          <w:numId w:val="32"/>
        </w:numPr>
        <w:ind w:left="284"/>
        <w:jc w:val="both"/>
        <w:rPr>
          <w:rFonts w:ascii="Calibri" w:hAnsi="Calibri" w:cs="Calibri"/>
          <w:bCs/>
          <w:sz w:val="24"/>
          <w:szCs w:val="24"/>
        </w:rPr>
      </w:pPr>
      <w:r w:rsidRPr="00E86966">
        <w:rPr>
          <w:rFonts w:ascii="Calibri" w:hAnsi="Calibri" w:cs="Calibri"/>
          <w:bCs/>
          <w:spacing w:val="-1"/>
          <w:sz w:val="24"/>
          <w:szCs w:val="24"/>
        </w:rPr>
        <w:t xml:space="preserve">Organizatorem </w:t>
      </w:r>
      <w:r w:rsidRPr="00E86966">
        <w:rPr>
          <w:rFonts w:ascii="Calibri" w:hAnsi="Calibri" w:cs="Calibri"/>
          <w:spacing w:val="-1"/>
          <w:sz w:val="24"/>
          <w:szCs w:val="24"/>
        </w:rPr>
        <w:t xml:space="preserve">sprzedaży </w:t>
      </w:r>
      <w:r w:rsidR="00E15CD0" w:rsidRPr="00E86966">
        <w:rPr>
          <w:rFonts w:ascii="Calibri" w:hAnsi="Calibri" w:cs="Calibri"/>
          <w:spacing w:val="-1"/>
          <w:sz w:val="24"/>
          <w:szCs w:val="24"/>
        </w:rPr>
        <w:t xml:space="preserve">w formie konkursu ofert </w:t>
      </w:r>
      <w:r w:rsidRPr="00E86966">
        <w:rPr>
          <w:rFonts w:ascii="Calibri" w:hAnsi="Calibri" w:cs="Calibri"/>
          <w:spacing w:val="-1"/>
          <w:sz w:val="24"/>
          <w:szCs w:val="24"/>
        </w:rPr>
        <w:t>jest</w:t>
      </w:r>
      <w:r w:rsidR="00F46BEE" w:rsidRPr="00E86966">
        <w:rPr>
          <w:rFonts w:ascii="Calibri" w:hAnsi="Calibri" w:cs="Calibri"/>
          <w:spacing w:val="-1"/>
          <w:sz w:val="24"/>
          <w:szCs w:val="24"/>
        </w:rPr>
        <w:t>:</w:t>
      </w:r>
    </w:p>
    <w:p w14:paraId="4791AA8A" w14:textId="52BF0A14" w:rsidR="00540F2E" w:rsidRPr="00E86966" w:rsidRDefault="00F46BEE" w:rsidP="002F3759">
      <w:pPr>
        <w:pStyle w:val="Akapitzlist"/>
        <w:numPr>
          <w:ilvl w:val="0"/>
          <w:numId w:val="38"/>
        </w:numPr>
        <w:jc w:val="both"/>
        <w:rPr>
          <w:rFonts w:ascii="Calibri" w:hAnsi="Calibri" w:cs="Calibri"/>
          <w:bCs/>
          <w:sz w:val="24"/>
          <w:szCs w:val="24"/>
        </w:rPr>
      </w:pPr>
      <w:r w:rsidRPr="00E86966">
        <w:rPr>
          <w:rFonts w:ascii="Calibri" w:hAnsi="Calibri" w:cs="Calibri"/>
          <w:spacing w:val="-1"/>
          <w:sz w:val="24"/>
          <w:szCs w:val="24"/>
        </w:rPr>
        <w:t>Łukasz Marciniak,</w:t>
      </w:r>
      <w:r w:rsidR="00DF79A3" w:rsidRPr="00E86966">
        <w:rPr>
          <w:rFonts w:ascii="Calibri" w:hAnsi="Calibri" w:cs="Calibri"/>
          <w:spacing w:val="-1"/>
          <w:sz w:val="24"/>
          <w:szCs w:val="24"/>
        </w:rPr>
        <w:t xml:space="preserve"> syndyk masy upadłości </w:t>
      </w:r>
      <w:r w:rsidR="005E3049" w:rsidRPr="00E86966">
        <w:rPr>
          <w:rFonts w:ascii="Calibri" w:hAnsi="Calibri" w:cs="Calibri"/>
          <w:sz w:val="24"/>
          <w:szCs w:val="24"/>
        </w:rPr>
        <w:t>Moniki Kilińskiej</w:t>
      </w:r>
      <w:r w:rsidR="00333E6C" w:rsidRPr="00E86966">
        <w:rPr>
          <w:rFonts w:ascii="Calibri" w:hAnsi="Calibri" w:cs="Calibri"/>
          <w:sz w:val="24"/>
          <w:szCs w:val="24"/>
        </w:rPr>
        <w:t>,</w:t>
      </w:r>
      <w:r w:rsidR="00540F2E" w:rsidRPr="00E86966">
        <w:rPr>
          <w:rFonts w:ascii="Calibri" w:hAnsi="Calibri" w:cs="Calibri"/>
          <w:sz w:val="24"/>
          <w:szCs w:val="24"/>
        </w:rPr>
        <w:t xml:space="preserve"> osoby fizycznej nieprowadzącej działalności gospodarczej, </w:t>
      </w:r>
      <w:r w:rsidR="00540F2E" w:rsidRPr="00E86966">
        <w:rPr>
          <w:rFonts w:ascii="Calibri" w:hAnsi="Calibri" w:cs="Calibri"/>
          <w:bCs/>
          <w:sz w:val="24"/>
          <w:szCs w:val="24"/>
        </w:rPr>
        <w:t xml:space="preserve">ustanowiony postanowieniem Sądu Rejonowego Gdańsk-Północ w Gdańsku VI Wydział Gospodarczy z dnia </w:t>
      </w:r>
      <w:r w:rsidR="009F46B2" w:rsidRPr="00E86966">
        <w:rPr>
          <w:rFonts w:ascii="Calibri" w:hAnsi="Calibri" w:cs="Calibri"/>
          <w:bCs/>
          <w:sz w:val="24"/>
          <w:szCs w:val="24"/>
        </w:rPr>
        <w:t>06 lutego 2023</w:t>
      </w:r>
      <w:r w:rsidR="00941226" w:rsidRPr="00E86966">
        <w:rPr>
          <w:rFonts w:ascii="Calibri" w:hAnsi="Calibri" w:cs="Calibri"/>
          <w:bCs/>
          <w:sz w:val="24"/>
          <w:szCs w:val="24"/>
        </w:rPr>
        <w:t xml:space="preserve"> </w:t>
      </w:r>
      <w:r w:rsidR="00540F2E" w:rsidRPr="00E86966">
        <w:rPr>
          <w:rFonts w:ascii="Calibri" w:hAnsi="Calibri" w:cs="Calibri"/>
          <w:bCs/>
          <w:sz w:val="24"/>
          <w:szCs w:val="24"/>
        </w:rPr>
        <w:t>r</w:t>
      </w:r>
      <w:r w:rsidR="00941226" w:rsidRPr="00E86966">
        <w:rPr>
          <w:rFonts w:ascii="Calibri" w:hAnsi="Calibri" w:cs="Calibri"/>
          <w:bCs/>
          <w:sz w:val="24"/>
          <w:szCs w:val="24"/>
        </w:rPr>
        <w:t xml:space="preserve">oku, </w:t>
      </w:r>
      <w:r w:rsidR="00540F2E" w:rsidRPr="00E86966">
        <w:rPr>
          <w:rFonts w:ascii="Calibri" w:hAnsi="Calibri" w:cs="Calibri"/>
          <w:bCs/>
          <w:sz w:val="24"/>
          <w:szCs w:val="24"/>
        </w:rPr>
        <w:t xml:space="preserve">sygn. akt </w:t>
      </w:r>
      <w:r w:rsidR="002120E8" w:rsidRPr="00E86966">
        <w:rPr>
          <w:rFonts w:ascii="Calibri" w:hAnsi="Calibri" w:cs="Calibri"/>
          <w:sz w:val="24"/>
          <w:szCs w:val="24"/>
        </w:rPr>
        <w:t>GD1G/GU/498/2022</w:t>
      </w:r>
      <w:r w:rsidRPr="00E86966">
        <w:rPr>
          <w:rFonts w:ascii="Calibri" w:hAnsi="Calibri" w:cs="Calibri"/>
          <w:bCs/>
          <w:sz w:val="24"/>
          <w:szCs w:val="24"/>
        </w:rPr>
        <w:t>,</w:t>
      </w:r>
      <w:r w:rsidR="00F0391C" w:rsidRPr="00E86966">
        <w:rPr>
          <w:rFonts w:ascii="Calibri" w:hAnsi="Calibri" w:cs="Calibri"/>
          <w:bCs/>
          <w:sz w:val="24"/>
          <w:szCs w:val="24"/>
        </w:rPr>
        <w:t xml:space="preserve"> obecnie postępowanie jest prowadzone pod sygn. akt. </w:t>
      </w:r>
      <w:r w:rsidR="00F0391C" w:rsidRPr="00E86966">
        <w:rPr>
          <w:rFonts w:ascii="Calibri" w:hAnsi="Calibri" w:cs="Calibri"/>
          <w:sz w:val="24"/>
          <w:szCs w:val="24"/>
        </w:rPr>
        <w:t>GD1G/GUp-s/167/2023</w:t>
      </w:r>
    </w:p>
    <w:p w14:paraId="2E652EE3" w14:textId="5D3FC799" w:rsidR="00F46BEE" w:rsidRPr="00E86966" w:rsidRDefault="00F46BEE" w:rsidP="002F3759">
      <w:pPr>
        <w:pStyle w:val="Akapitzlist"/>
        <w:numPr>
          <w:ilvl w:val="0"/>
          <w:numId w:val="38"/>
        </w:numPr>
        <w:jc w:val="both"/>
        <w:rPr>
          <w:rFonts w:ascii="Calibri" w:hAnsi="Calibri" w:cs="Calibri"/>
          <w:bCs/>
          <w:sz w:val="24"/>
          <w:szCs w:val="24"/>
        </w:rPr>
      </w:pPr>
      <w:r w:rsidRPr="00E86966">
        <w:rPr>
          <w:rFonts w:ascii="Calibri" w:hAnsi="Calibri" w:cs="Calibri"/>
          <w:bCs/>
          <w:sz w:val="24"/>
          <w:szCs w:val="24"/>
        </w:rPr>
        <w:t xml:space="preserve">Jakub </w:t>
      </w:r>
      <w:proofErr w:type="spellStart"/>
      <w:r w:rsidRPr="00E86966">
        <w:rPr>
          <w:rFonts w:ascii="Calibri" w:hAnsi="Calibri" w:cs="Calibri"/>
          <w:bCs/>
          <w:sz w:val="24"/>
          <w:szCs w:val="24"/>
        </w:rPr>
        <w:t>Ryncarz</w:t>
      </w:r>
      <w:proofErr w:type="spellEnd"/>
      <w:r w:rsidRPr="00E86966">
        <w:rPr>
          <w:rFonts w:ascii="Calibri" w:hAnsi="Calibri" w:cs="Calibri"/>
          <w:bCs/>
          <w:sz w:val="24"/>
          <w:szCs w:val="24"/>
        </w:rPr>
        <w:t xml:space="preserve">, </w:t>
      </w:r>
      <w:r w:rsidRPr="00E86966">
        <w:rPr>
          <w:rFonts w:ascii="Calibri" w:hAnsi="Calibri" w:cs="Calibri"/>
          <w:spacing w:val="-1"/>
          <w:sz w:val="24"/>
          <w:szCs w:val="24"/>
        </w:rPr>
        <w:t xml:space="preserve">syndyk masy upadłości </w:t>
      </w:r>
      <w:r w:rsidRPr="00E86966">
        <w:rPr>
          <w:rFonts w:ascii="Calibri" w:hAnsi="Calibri" w:cs="Calibri"/>
          <w:sz w:val="24"/>
          <w:szCs w:val="24"/>
        </w:rPr>
        <w:t xml:space="preserve">Łukasza Kilińskiego, osoby fizycznej nieprowadzącej działalności gospodarczej, </w:t>
      </w:r>
      <w:r w:rsidRPr="00E86966">
        <w:rPr>
          <w:rFonts w:ascii="Calibri" w:hAnsi="Calibri" w:cs="Calibri"/>
          <w:bCs/>
          <w:sz w:val="24"/>
          <w:szCs w:val="24"/>
        </w:rPr>
        <w:t xml:space="preserve">ustanowiony postanowieniem Sądu Rejonowego Gdańsk-Północ w Gdańsku VI Wydział Gospodarczy z dnia 10 września 2024 roku, sygn. </w:t>
      </w:r>
      <w:r w:rsidRPr="00E86966">
        <w:rPr>
          <w:rStyle w:val="ui-provider"/>
          <w:rFonts w:ascii="Calibri" w:hAnsi="Calibri" w:cs="Calibri"/>
          <w:sz w:val="24"/>
          <w:szCs w:val="24"/>
        </w:rPr>
        <w:t>GD1G/GU/</w:t>
      </w:r>
      <w:r w:rsidR="002120E8" w:rsidRPr="00E86966">
        <w:rPr>
          <w:rStyle w:val="ui-provider"/>
          <w:rFonts w:ascii="Calibri" w:hAnsi="Calibri" w:cs="Calibri"/>
          <w:sz w:val="24"/>
          <w:szCs w:val="24"/>
        </w:rPr>
        <w:t>881</w:t>
      </w:r>
      <w:r w:rsidRPr="00E86966">
        <w:rPr>
          <w:rStyle w:val="ui-provider"/>
          <w:rFonts w:ascii="Calibri" w:hAnsi="Calibri" w:cs="Calibri"/>
          <w:sz w:val="24"/>
          <w:szCs w:val="24"/>
        </w:rPr>
        <w:t>/2024</w:t>
      </w:r>
      <w:r w:rsidR="00F0391C" w:rsidRPr="00E86966">
        <w:rPr>
          <w:rStyle w:val="ui-provider"/>
          <w:rFonts w:ascii="Calibri" w:hAnsi="Calibri" w:cs="Calibri"/>
          <w:sz w:val="24"/>
          <w:szCs w:val="24"/>
        </w:rPr>
        <w:t xml:space="preserve">, </w:t>
      </w:r>
      <w:r w:rsidR="00F0391C" w:rsidRPr="00E86966">
        <w:rPr>
          <w:rFonts w:ascii="Calibri" w:hAnsi="Calibri" w:cs="Calibri"/>
          <w:bCs/>
          <w:sz w:val="24"/>
          <w:szCs w:val="24"/>
        </w:rPr>
        <w:t xml:space="preserve">obecnie postępowanie jest prowadzone pod sygn. akt. </w:t>
      </w:r>
      <w:r w:rsidR="00F0391C" w:rsidRPr="00E86966">
        <w:rPr>
          <w:rStyle w:val="ui-provider"/>
          <w:rFonts w:ascii="Calibri" w:hAnsi="Calibri" w:cs="Calibri"/>
          <w:sz w:val="24"/>
          <w:szCs w:val="24"/>
        </w:rPr>
        <w:t>GD1G/GUp-s/812/2024</w:t>
      </w:r>
    </w:p>
    <w:p w14:paraId="2DC9E7AF" w14:textId="77777777" w:rsidR="00DF79A3" w:rsidRPr="00E86966" w:rsidRDefault="00DF79A3" w:rsidP="00545E67">
      <w:pPr>
        <w:keepNext/>
        <w:widowControl/>
        <w:overflowPunct w:val="0"/>
        <w:autoSpaceDN/>
        <w:adjustRightInd/>
        <w:ind w:left="284"/>
        <w:contextualSpacing/>
        <w:jc w:val="both"/>
        <w:outlineLvl w:val="2"/>
        <w:rPr>
          <w:rFonts w:ascii="Calibri" w:hAnsi="Calibri" w:cs="Calibri"/>
          <w:spacing w:val="-1"/>
          <w:sz w:val="24"/>
          <w:szCs w:val="24"/>
        </w:rPr>
      </w:pPr>
    </w:p>
    <w:p w14:paraId="1EBC7681" w14:textId="77777777" w:rsidR="00DF79A3" w:rsidRPr="00E86966" w:rsidRDefault="00DF79A3" w:rsidP="00545E67">
      <w:pPr>
        <w:shd w:val="clear" w:color="auto" w:fill="FFFFFF"/>
        <w:ind w:left="284"/>
        <w:contextualSpacing/>
        <w:jc w:val="center"/>
        <w:rPr>
          <w:rFonts w:ascii="Calibri" w:hAnsi="Calibri" w:cs="Calibri"/>
          <w:b/>
          <w:bCs/>
          <w:spacing w:val="4"/>
          <w:sz w:val="24"/>
          <w:szCs w:val="24"/>
        </w:rPr>
      </w:pPr>
      <w:r w:rsidRPr="00E86966">
        <w:rPr>
          <w:rFonts w:ascii="Calibri" w:hAnsi="Calibri" w:cs="Calibri"/>
          <w:b/>
          <w:bCs/>
          <w:spacing w:val="4"/>
          <w:sz w:val="24"/>
          <w:szCs w:val="24"/>
        </w:rPr>
        <w:t>§2</w:t>
      </w:r>
    </w:p>
    <w:p w14:paraId="51FF2E99" w14:textId="4F99798D" w:rsidR="005C6B31" w:rsidRPr="00E86966" w:rsidRDefault="00507734" w:rsidP="00545E67">
      <w:pPr>
        <w:pStyle w:val="umowatekst"/>
        <w:numPr>
          <w:ilvl w:val="0"/>
          <w:numId w:val="34"/>
        </w:numPr>
        <w:spacing w:line="240" w:lineRule="auto"/>
        <w:ind w:left="284"/>
        <w:contextualSpacing/>
        <w:rPr>
          <w:rFonts w:ascii="Calibri" w:hAnsi="Calibri" w:cs="Calibri"/>
          <w:color w:val="auto"/>
          <w:sz w:val="24"/>
          <w:szCs w:val="24"/>
        </w:rPr>
      </w:pPr>
      <w:r w:rsidRPr="00E86966">
        <w:rPr>
          <w:rFonts w:ascii="Calibri" w:hAnsi="Calibri" w:cs="Calibri"/>
          <w:color w:val="auto"/>
          <w:sz w:val="24"/>
          <w:szCs w:val="24"/>
        </w:rPr>
        <w:t>Przedmiotem sprzedaży jest:</w:t>
      </w:r>
    </w:p>
    <w:p w14:paraId="0F6D914E" w14:textId="6279B410" w:rsidR="00D87988" w:rsidRPr="00E86966" w:rsidRDefault="00F46BEE" w:rsidP="00545E67">
      <w:pPr>
        <w:pStyle w:val="umowatekst1"/>
        <w:suppressAutoHyphens/>
        <w:autoSpaceDN/>
        <w:adjustRightInd/>
        <w:spacing w:before="0" w:line="240" w:lineRule="auto"/>
        <w:ind w:left="284" w:firstLine="0"/>
        <w:contextualSpacing/>
        <w:rPr>
          <w:rFonts w:ascii="Calibri" w:hAnsi="Calibri" w:cs="Calibri"/>
          <w:b/>
          <w:bCs/>
          <w:color w:val="auto"/>
          <w:sz w:val="24"/>
          <w:szCs w:val="24"/>
        </w:rPr>
      </w:pPr>
      <w:r w:rsidRPr="00E86966">
        <w:rPr>
          <w:rFonts w:ascii="Calibri" w:hAnsi="Calibri" w:cs="Calibri"/>
          <w:color w:val="auto"/>
          <w:sz w:val="24"/>
          <w:szCs w:val="24"/>
        </w:rPr>
        <w:t>prawo</w:t>
      </w:r>
      <w:r w:rsidR="00967F86" w:rsidRPr="00E86966">
        <w:rPr>
          <w:rFonts w:ascii="Calibri" w:hAnsi="Calibri" w:cs="Calibri"/>
          <w:color w:val="auto"/>
          <w:sz w:val="24"/>
          <w:szCs w:val="24"/>
        </w:rPr>
        <w:t xml:space="preserve"> własności nieruchomość niezabudowanej,  objętej </w:t>
      </w:r>
      <w:r w:rsidR="00DC101B" w:rsidRPr="00E86966">
        <w:rPr>
          <w:rFonts w:ascii="Calibri" w:hAnsi="Calibri" w:cs="Calibri"/>
          <w:color w:val="auto"/>
          <w:sz w:val="24"/>
          <w:szCs w:val="24"/>
        </w:rPr>
        <w:t xml:space="preserve">księgą wieczystą </w:t>
      </w:r>
      <w:r w:rsidR="00967F86" w:rsidRPr="00E86966">
        <w:rPr>
          <w:rFonts w:ascii="Calibri" w:hAnsi="Calibri" w:cs="Calibri"/>
          <w:color w:val="auto"/>
          <w:sz w:val="24"/>
          <w:szCs w:val="24"/>
        </w:rPr>
        <w:t>nr GD1R/00072334/8, prowadzoną przez Sąd Rejonowy w Kartuzach</w:t>
      </w:r>
      <w:r w:rsidR="00F0391C" w:rsidRPr="00E86966">
        <w:rPr>
          <w:rFonts w:ascii="Calibri" w:hAnsi="Calibri" w:cs="Calibri"/>
          <w:color w:val="auto"/>
          <w:sz w:val="24"/>
          <w:szCs w:val="24"/>
        </w:rPr>
        <w:t>,</w:t>
      </w:r>
      <w:r w:rsidR="00967F86" w:rsidRPr="00E86966">
        <w:rPr>
          <w:rFonts w:ascii="Calibri" w:hAnsi="Calibri" w:cs="Calibri"/>
          <w:color w:val="auto"/>
          <w:sz w:val="24"/>
          <w:szCs w:val="24"/>
        </w:rPr>
        <w:t xml:space="preserve"> V Wydział Ksiąg Wieczystych, oznaczonej geodezyjnie w obrębie ewidencyjnym 0013, Sikorzyno, dz. nr 90/24 o pow. 0,4141 ha</w:t>
      </w:r>
      <w:r w:rsidR="00DF0C46" w:rsidRPr="00E86966">
        <w:rPr>
          <w:rFonts w:ascii="Calibri" w:hAnsi="Calibri" w:cs="Calibri"/>
          <w:color w:val="auto"/>
          <w:sz w:val="24"/>
          <w:szCs w:val="24"/>
        </w:rPr>
        <w:t>, za cenę najkorzystniejszą dla masy upadłości, nie niższą niż cena wywoławcz</w:t>
      </w:r>
      <w:r w:rsidR="00217BC9" w:rsidRPr="00E86966">
        <w:rPr>
          <w:rFonts w:ascii="Calibri" w:hAnsi="Calibri" w:cs="Calibri"/>
          <w:color w:val="auto"/>
          <w:sz w:val="24"/>
          <w:szCs w:val="24"/>
        </w:rPr>
        <w:t>a</w:t>
      </w:r>
      <w:r w:rsidR="00DF0C46" w:rsidRPr="00E86966">
        <w:rPr>
          <w:rFonts w:ascii="Calibri" w:hAnsi="Calibri" w:cs="Calibri"/>
          <w:color w:val="auto"/>
          <w:sz w:val="24"/>
          <w:szCs w:val="24"/>
        </w:rPr>
        <w:t xml:space="preserve">, to jest </w:t>
      </w:r>
      <w:r w:rsidR="00491618" w:rsidRPr="00E86966">
        <w:rPr>
          <w:rFonts w:ascii="Calibri" w:hAnsi="Calibri" w:cs="Calibri"/>
          <w:color w:val="auto"/>
          <w:sz w:val="24"/>
          <w:szCs w:val="24"/>
        </w:rPr>
        <w:t>190 500,00</w:t>
      </w:r>
      <w:r w:rsidR="00BA5156" w:rsidRPr="00E86966">
        <w:rPr>
          <w:rFonts w:ascii="Calibri" w:hAnsi="Calibri" w:cs="Calibri"/>
          <w:color w:val="auto"/>
          <w:sz w:val="24"/>
          <w:szCs w:val="24"/>
        </w:rPr>
        <w:t xml:space="preserve"> zł</w:t>
      </w:r>
      <w:r w:rsidR="00C944E8" w:rsidRPr="00E86966">
        <w:rPr>
          <w:rFonts w:ascii="Calibri" w:hAnsi="Calibri" w:cs="Calibri"/>
          <w:color w:val="auto"/>
          <w:sz w:val="24"/>
          <w:szCs w:val="24"/>
        </w:rPr>
        <w:t xml:space="preserve"> (słownie: </w:t>
      </w:r>
      <w:r w:rsidR="00491618" w:rsidRPr="00E86966">
        <w:rPr>
          <w:rFonts w:ascii="Calibri" w:hAnsi="Calibri" w:cs="Calibri"/>
          <w:color w:val="auto"/>
          <w:sz w:val="24"/>
          <w:szCs w:val="24"/>
        </w:rPr>
        <w:t>sto dziewięćdziesiąt tysięcy pięćset złotych 00/100</w:t>
      </w:r>
      <w:r w:rsidR="00EF0836" w:rsidRPr="00E86966">
        <w:rPr>
          <w:rFonts w:ascii="Calibri" w:hAnsi="Calibri" w:cs="Calibri"/>
          <w:color w:val="auto"/>
          <w:sz w:val="24"/>
          <w:szCs w:val="24"/>
        </w:rPr>
        <w:t>)</w:t>
      </w:r>
      <w:r w:rsidRPr="00E86966">
        <w:rPr>
          <w:rFonts w:ascii="Calibri" w:hAnsi="Calibri" w:cs="Calibri"/>
          <w:b/>
          <w:bCs/>
          <w:color w:val="auto"/>
          <w:sz w:val="24"/>
          <w:szCs w:val="24"/>
        </w:rPr>
        <w:t>.</w:t>
      </w:r>
    </w:p>
    <w:p w14:paraId="144ED77A" w14:textId="775BCDEA" w:rsidR="00F46BEE" w:rsidRPr="00E86966" w:rsidRDefault="00F46BEE" w:rsidP="00545E67">
      <w:pPr>
        <w:pStyle w:val="umowatekst1"/>
        <w:suppressAutoHyphens/>
        <w:autoSpaceDN/>
        <w:adjustRightInd/>
        <w:spacing w:before="0" w:line="240" w:lineRule="auto"/>
        <w:ind w:left="284" w:firstLine="0"/>
        <w:contextualSpacing/>
        <w:rPr>
          <w:rFonts w:ascii="Calibri" w:hAnsi="Calibri" w:cs="Calibri"/>
          <w:i/>
          <w:color w:val="auto"/>
          <w:sz w:val="24"/>
          <w:szCs w:val="24"/>
        </w:rPr>
      </w:pPr>
    </w:p>
    <w:p w14:paraId="17F77203" w14:textId="5EAC1B90" w:rsidR="00F46BEE" w:rsidRPr="00E86966" w:rsidRDefault="00F46BEE" w:rsidP="00545E67">
      <w:pPr>
        <w:pStyle w:val="umowatekst1"/>
        <w:suppressAutoHyphens/>
        <w:autoSpaceDN/>
        <w:adjustRightInd/>
        <w:spacing w:before="0" w:line="240" w:lineRule="auto"/>
        <w:ind w:left="284" w:firstLine="0"/>
        <w:contextualSpacing/>
        <w:rPr>
          <w:rFonts w:ascii="Calibri" w:hAnsi="Calibri" w:cs="Calibri"/>
          <w:i/>
          <w:color w:val="auto"/>
          <w:sz w:val="24"/>
          <w:szCs w:val="24"/>
        </w:rPr>
      </w:pPr>
      <w:r w:rsidRPr="00E86966">
        <w:rPr>
          <w:rFonts w:ascii="Calibri" w:hAnsi="Calibri" w:cs="Calibri"/>
          <w:i/>
          <w:color w:val="auto"/>
          <w:sz w:val="24"/>
          <w:szCs w:val="24"/>
        </w:rPr>
        <w:t>Sprzedaży podlega cała nieruchomość, w tym:</w:t>
      </w:r>
    </w:p>
    <w:p w14:paraId="4F59FFB2" w14:textId="4C8DB23D" w:rsidR="00612198" w:rsidRPr="00E86966" w:rsidRDefault="00F46BEE" w:rsidP="00612198">
      <w:pPr>
        <w:pStyle w:val="umowatekst1"/>
        <w:numPr>
          <w:ilvl w:val="0"/>
          <w:numId w:val="39"/>
        </w:numPr>
        <w:suppressAutoHyphens/>
        <w:autoSpaceDN/>
        <w:adjustRightInd/>
        <w:spacing w:before="0" w:line="240" w:lineRule="auto"/>
        <w:contextualSpacing/>
        <w:rPr>
          <w:rFonts w:ascii="Calibri" w:hAnsi="Calibri" w:cs="Calibri"/>
          <w:i/>
          <w:color w:val="auto"/>
          <w:sz w:val="24"/>
          <w:szCs w:val="24"/>
        </w:rPr>
      </w:pPr>
      <w:r w:rsidRPr="00E86966">
        <w:rPr>
          <w:rFonts w:ascii="Calibri" w:hAnsi="Calibri" w:cs="Calibri"/>
          <w:i/>
          <w:color w:val="auto"/>
          <w:sz w:val="24"/>
          <w:szCs w:val="24"/>
        </w:rPr>
        <w:t>udział w wysokości ½ w</w:t>
      </w:r>
      <w:r w:rsidRPr="00E86966">
        <w:rPr>
          <w:rFonts w:ascii="Calibri" w:hAnsi="Calibri" w:cs="Calibri"/>
          <w:i/>
          <w:iCs/>
          <w:color w:val="auto"/>
          <w:sz w:val="24"/>
          <w:szCs w:val="24"/>
        </w:rPr>
        <w:t xml:space="preserve"> prawie własności nieruchomości wchodzący w skład masy upadłości </w:t>
      </w:r>
      <w:r w:rsidRPr="00E86966">
        <w:rPr>
          <w:rFonts w:ascii="Calibri" w:hAnsi="Calibri" w:cs="Calibri"/>
          <w:i/>
          <w:color w:val="auto"/>
          <w:sz w:val="24"/>
          <w:szCs w:val="24"/>
        </w:rPr>
        <w:t xml:space="preserve">Moniki Kilińskiej (Postępowanie upadłościowe prowadzone przed </w:t>
      </w:r>
      <w:r w:rsidRPr="00E86966">
        <w:rPr>
          <w:rFonts w:ascii="Calibri" w:hAnsi="Calibri" w:cs="Calibri"/>
          <w:bCs/>
          <w:i/>
          <w:color w:val="auto"/>
          <w:sz w:val="24"/>
          <w:szCs w:val="24"/>
        </w:rPr>
        <w:t>Sądem Rejonowym Gdańsk-Północ w Gdańsku</w:t>
      </w:r>
      <w:r w:rsidR="00F0391C" w:rsidRPr="00E86966">
        <w:rPr>
          <w:rFonts w:ascii="Calibri" w:hAnsi="Calibri" w:cs="Calibri"/>
          <w:bCs/>
          <w:i/>
          <w:color w:val="auto"/>
          <w:sz w:val="24"/>
          <w:szCs w:val="24"/>
        </w:rPr>
        <w:t xml:space="preserve">, </w:t>
      </w:r>
      <w:r w:rsidR="00F0391C" w:rsidRPr="00E86966">
        <w:rPr>
          <w:rFonts w:ascii="Calibri" w:hAnsi="Calibri" w:cs="Calibri"/>
          <w:bCs/>
          <w:i/>
          <w:iCs/>
          <w:color w:val="auto"/>
          <w:sz w:val="24"/>
          <w:szCs w:val="24"/>
        </w:rPr>
        <w:t>VI Wydział Gospodarczy</w:t>
      </w:r>
      <w:r w:rsidR="00F0391C" w:rsidRPr="00E86966">
        <w:rPr>
          <w:rFonts w:ascii="Calibri" w:hAnsi="Calibri" w:cs="Calibri"/>
          <w:bCs/>
          <w:color w:val="auto"/>
          <w:sz w:val="24"/>
          <w:szCs w:val="24"/>
        </w:rPr>
        <w:t xml:space="preserve">, </w:t>
      </w:r>
      <w:r w:rsidRPr="00E86966">
        <w:rPr>
          <w:rFonts w:ascii="Calibri" w:hAnsi="Calibri" w:cs="Calibri"/>
          <w:bCs/>
          <w:i/>
          <w:color w:val="auto"/>
          <w:sz w:val="24"/>
          <w:szCs w:val="24"/>
        </w:rPr>
        <w:t xml:space="preserve">pod sygn. akt </w:t>
      </w:r>
      <w:r w:rsidRPr="00E86966">
        <w:rPr>
          <w:rFonts w:ascii="Calibri" w:hAnsi="Calibri" w:cs="Calibri"/>
          <w:i/>
          <w:color w:val="auto"/>
          <w:sz w:val="24"/>
          <w:szCs w:val="24"/>
        </w:rPr>
        <w:t>GD1G/GUp-s/167/2023</w:t>
      </w:r>
      <w:r w:rsidR="004776A0" w:rsidRPr="00E86966">
        <w:rPr>
          <w:rFonts w:ascii="Calibri" w:hAnsi="Calibri" w:cs="Calibri"/>
          <w:i/>
          <w:color w:val="auto"/>
          <w:sz w:val="24"/>
          <w:szCs w:val="24"/>
        </w:rPr>
        <w:t>, syndyk Łukasz Marciniak) oraz</w:t>
      </w:r>
    </w:p>
    <w:p w14:paraId="77878773" w14:textId="796E6286" w:rsidR="004776A0" w:rsidRPr="00E86966" w:rsidRDefault="004776A0" w:rsidP="00612198">
      <w:pPr>
        <w:pStyle w:val="umowatekst1"/>
        <w:numPr>
          <w:ilvl w:val="0"/>
          <w:numId w:val="39"/>
        </w:numPr>
        <w:suppressAutoHyphens/>
        <w:autoSpaceDN/>
        <w:adjustRightInd/>
        <w:spacing w:before="0" w:line="240" w:lineRule="auto"/>
        <w:contextualSpacing/>
        <w:rPr>
          <w:rFonts w:ascii="Calibri" w:hAnsi="Calibri" w:cs="Calibri"/>
          <w:i/>
          <w:color w:val="auto"/>
          <w:sz w:val="24"/>
          <w:szCs w:val="24"/>
        </w:rPr>
      </w:pPr>
      <w:r w:rsidRPr="00E86966">
        <w:rPr>
          <w:rFonts w:ascii="Calibri" w:hAnsi="Calibri" w:cs="Calibri"/>
          <w:i/>
          <w:color w:val="auto"/>
          <w:sz w:val="24"/>
          <w:szCs w:val="24"/>
        </w:rPr>
        <w:t>udział wysokości ½ w</w:t>
      </w:r>
      <w:r w:rsidRPr="00E86966">
        <w:rPr>
          <w:rFonts w:ascii="Calibri" w:hAnsi="Calibri" w:cs="Calibri"/>
          <w:i/>
          <w:iCs/>
          <w:color w:val="auto"/>
          <w:sz w:val="24"/>
          <w:szCs w:val="24"/>
        </w:rPr>
        <w:t xml:space="preserve"> prawie własności nieruchomości wchodzący w skład masy upadłości </w:t>
      </w:r>
      <w:r w:rsidR="004D020F" w:rsidRPr="00E86966">
        <w:rPr>
          <w:rFonts w:ascii="Calibri" w:hAnsi="Calibri" w:cs="Calibri"/>
          <w:i/>
          <w:iCs/>
          <w:color w:val="auto"/>
          <w:sz w:val="24"/>
          <w:szCs w:val="24"/>
        </w:rPr>
        <w:t xml:space="preserve">Łukasza </w:t>
      </w:r>
      <w:r w:rsidRPr="00E86966">
        <w:rPr>
          <w:rFonts w:ascii="Calibri" w:hAnsi="Calibri" w:cs="Calibri"/>
          <w:i/>
          <w:color w:val="auto"/>
          <w:sz w:val="24"/>
          <w:szCs w:val="24"/>
        </w:rPr>
        <w:t>Kilińskie</w:t>
      </w:r>
      <w:r w:rsidR="004D020F" w:rsidRPr="00E86966">
        <w:rPr>
          <w:rFonts w:ascii="Calibri" w:hAnsi="Calibri" w:cs="Calibri"/>
          <w:i/>
          <w:color w:val="auto"/>
          <w:sz w:val="24"/>
          <w:szCs w:val="24"/>
        </w:rPr>
        <w:t>go</w:t>
      </w:r>
      <w:r w:rsidRPr="00E86966">
        <w:rPr>
          <w:rFonts w:ascii="Calibri" w:hAnsi="Calibri" w:cs="Calibri"/>
          <w:i/>
          <w:color w:val="auto"/>
          <w:sz w:val="24"/>
          <w:szCs w:val="24"/>
        </w:rPr>
        <w:t xml:space="preserve"> (Postępowanie upadłościowe prowadzone przed </w:t>
      </w:r>
      <w:r w:rsidRPr="00E86966">
        <w:rPr>
          <w:rFonts w:ascii="Calibri" w:hAnsi="Calibri" w:cs="Calibri"/>
          <w:bCs/>
          <w:i/>
          <w:color w:val="auto"/>
          <w:sz w:val="24"/>
          <w:szCs w:val="24"/>
        </w:rPr>
        <w:t>Sądem Rejonowym Gdańsk-Północ w Gdańsku</w:t>
      </w:r>
      <w:r w:rsidR="00F0391C" w:rsidRPr="00E86966">
        <w:rPr>
          <w:rFonts w:ascii="Calibri" w:hAnsi="Calibri" w:cs="Calibri"/>
          <w:bCs/>
          <w:i/>
          <w:color w:val="auto"/>
          <w:sz w:val="24"/>
          <w:szCs w:val="24"/>
        </w:rPr>
        <w:t xml:space="preserve">, </w:t>
      </w:r>
      <w:r w:rsidR="00F0391C" w:rsidRPr="00E86966">
        <w:rPr>
          <w:rFonts w:ascii="Calibri" w:hAnsi="Calibri" w:cs="Calibri"/>
          <w:bCs/>
          <w:i/>
          <w:iCs/>
          <w:color w:val="auto"/>
          <w:sz w:val="24"/>
          <w:szCs w:val="24"/>
        </w:rPr>
        <w:t>VI Wydział Gospodarczy</w:t>
      </w:r>
      <w:r w:rsidR="00F0391C" w:rsidRPr="00E86966">
        <w:rPr>
          <w:rFonts w:ascii="Calibri" w:hAnsi="Calibri" w:cs="Calibri"/>
          <w:bCs/>
          <w:color w:val="auto"/>
          <w:sz w:val="24"/>
          <w:szCs w:val="24"/>
        </w:rPr>
        <w:t>,</w:t>
      </w:r>
      <w:r w:rsidRPr="00E86966">
        <w:rPr>
          <w:rFonts w:ascii="Calibri" w:hAnsi="Calibri" w:cs="Calibri"/>
          <w:bCs/>
          <w:i/>
          <w:color w:val="auto"/>
          <w:sz w:val="24"/>
          <w:szCs w:val="24"/>
        </w:rPr>
        <w:t xml:space="preserve"> pod sygn. akt </w:t>
      </w:r>
      <w:r w:rsidRPr="00E86966">
        <w:rPr>
          <w:rStyle w:val="ui-provider"/>
          <w:rFonts w:ascii="Calibri" w:hAnsi="Calibri" w:cs="Calibri"/>
          <w:i/>
          <w:color w:val="auto"/>
          <w:sz w:val="24"/>
          <w:szCs w:val="24"/>
        </w:rPr>
        <w:t>GD1G/GUp-s/812/2024</w:t>
      </w:r>
      <w:r w:rsidRPr="00E86966">
        <w:rPr>
          <w:rFonts w:ascii="Calibri" w:hAnsi="Calibri" w:cs="Calibri"/>
          <w:i/>
          <w:color w:val="auto"/>
          <w:sz w:val="24"/>
          <w:szCs w:val="24"/>
        </w:rPr>
        <w:t xml:space="preserve">, syndyk </w:t>
      </w:r>
      <w:r w:rsidR="00BA5156" w:rsidRPr="00E86966">
        <w:rPr>
          <w:rFonts w:ascii="Calibri" w:hAnsi="Calibri" w:cs="Calibri"/>
          <w:i/>
          <w:color w:val="auto"/>
          <w:sz w:val="24"/>
          <w:szCs w:val="24"/>
        </w:rPr>
        <w:t xml:space="preserve">Jakub </w:t>
      </w:r>
      <w:proofErr w:type="spellStart"/>
      <w:r w:rsidR="00BA5156" w:rsidRPr="00E86966">
        <w:rPr>
          <w:rFonts w:ascii="Calibri" w:hAnsi="Calibri" w:cs="Calibri"/>
          <w:i/>
          <w:color w:val="auto"/>
          <w:sz w:val="24"/>
          <w:szCs w:val="24"/>
        </w:rPr>
        <w:t>Ryncarz</w:t>
      </w:r>
      <w:proofErr w:type="spellEnd"/>
      <w:r w:rsidR="00BA5156" w:rsidRPr="00E86966">
        <w:rPr>
          <w:rFonts w:ascii="Calibri" w:hAnsi="Calibri" w:cs="Calibri"/>
          <w:i/>
          <w:color w:val="auto"/>
          <w:sz w:val="24"/>
          <w:szCs w:val="24"/>
        </w:rPr>
        <w:t>).</w:t>
      </w:r>
    </w:p>
    <w:p w14:paraId="3A80BAAD" w14:textId="77777777" w:rsidR="00F46BEE" w:rsidRPr="00E86966" w:rsidRDefault="00F46BEE" w:rsidP="00545E67">
      <w:pPr>
        <w:pStyle w:val="umowatekst1"/>
        <w:suppressAutoHyphens/>
        <w:autoSpaceDN/>
        <w:adjustRightInd/>
        <w:spacing w:before="0" w:line="240" w:lineRule="auto"/>
        <w:ind w:left="284" w:firstLine="0"/>
        <w:contextualSpacing/>
        <w:rPr>
          <w:rFonts w:ascii="Calibri" w:hAnsi="Calibri" w:cs="Calibri"/>
          <w:i/>
          <w:color w:val="auto"/>
          <w:sz w:val="24"/>
          <w:szCs w:val="24"/>
        </w:rPr>
      </w:pPr>
    </w:p>
    <w:p w14:paraId="72D8537F" w14:textId="21899137" w:rsidR="00346314" w:rsidRPr="00E86966" w:rsidRDefault="00346314" w:rsidP="00545E67">
      <w:pPr>
        <w:pStyle w:val="Akapitzlist"/>
        <w:widowControl/>
        <w:numPr>
          <w:ilvl w:val="0"/>
          <w:numId w:val="34"/>
        </w:numPr>
        <w:suppressAutoHyphens/>
        <w:overflowPunct w:val="0"/>
        <w:autoSpaceDE/>
        <w:autoSpaceDN/>
        <w:adjustRightInd/>
        <w:ind w:left="284"/>
        <w:jc w:val="both"/>
        <w:rPr>
          <w:rFonts w:ascii="Calibri" w:hAnsi="Calibri" w:cs="Calibri"/>
          <w:sz w:val="24"/>
          <w:szCs w:val="24"/>
          <w:lang w:eastAsia="ar-SA"/>
        </w:rPr>
      </w:pPr>
      <w:r w:rsidRPr="00E86966">
        <w:rPr>
          <w:rFonts w:ascii="Calibri" w:hAnsi="Calibri" w:cs="Calibri"/>
          <w:sz w:val="24"/>
          <w:szCs w:val="24"/>
        </w:rPr>
        <w:t xml:space="preserve">Sprzedaż i nabycie nieruchomości nastąpi w takim stanie, w jakim znajduje się ona </w:t>
      </w:r>
      <w:r w:rsidR="00596209" w:rsidRPr="00E86966">
        <w:rPr>
          <w:rFonts w:ascii="Calibri" w:hAnsi="Calibri" w:cs="Calibri"/>
          <w:sz w:val="24"/>
          <w:szCs w:val="24"/>
        </w:rPr>
        <w:br/>
      </w:r>
      <w:r w:rsidRPr="00E86966">
        <w:rPr>
          <w:rFonts w:ascii="Calibri" w:hAnsi="Calibri" w:cs="Calibri"/>
          <w:sz w:val="24"/>
          <w:szCs w:val="24"/>
        </w:rPr>
        <w:t>w dacie sprzedaży.</w:t>
      </w:r>
    </w:p>
    <w:p w14:paraId="69A2F379" w14:textId="71A011F0" w:rsidR="006D569D" w:rsidRPr="00E86966" w:rsidRDefault="006D569D" w:rsidP="00545E67">
      <w:pPr>
        <w:pStyle w:val="Akapitzlist"/>
        <w:widowControl/>
        <w:numPr>
          <w:ilvl w:val="0"/>
          <w:numId w:val="34"/>
        </w:numPr>
        <w:suppressAutoHyphens/>
        <w:overflowPunct w:val="0"/>
        <w:autoSpaceDE/>
        <w:autoSpaceDN/>
        <w:adjustRightInd/>
        <w:ind w:left="284"/>
        <w:jc w:val="both"/>
        <w:rPr>
          <w:rFonts w:ascii="Calibri" w:hAnsi="Calibri" w:cs="Calibri"/>
          <w:sz w:val="24"/>
          <w:szCs w:val="24"/>
          <w:lang w:eastAsia="ar-SA"/>
        </w:rPr>
      </w:pPr>
      <w:r w:rsidRPr="00E86966">
        <w:rPr>
          <w:rFonts w:ascii="Calibri" w:hAnsi="Calibri" w:cs="Calibri"/>
          <w:sz w:val="24"/>
          <w:szCs w:val="24"/>
          <w:lang w:eastAsia="ar-SA"/>
        </w:rPr>
        <w:t>Szczegółowe informacje dotyczące Nieruchomości, zawarte zostały w operacie szacunkowym z dnia 24 lutego 2025 roku sporządzonym przez mgr Paweł Michalski z Biuro Obsługi Nieruchomości „Nasz Dom” Paweł Michalski”.</w:t>
      </w:r>
    </w:p>
    <w:p w14:paraId="36DF4CAA" w14:textId="77777777" w:rsidR="00B449EF" w:rsidRPr="00E86966" w:rsidRDefault="00B449EF" w:rsidP="00545E67">
      <w:pPr>
        <w:shd w:val="clear" w:color="auto" w:fill="FFFFFF"/>
        <w:ind w:left="284"/>
        <w:contextualSpacing/>
        <w:jc w:val="both"/>
        <w:rPr>
          <w:rFonts w:ascii="Calibri" w:hAnsi="Calibri" w:cs="Calibri"/>
          <w:b/>
          <w:bCs/>
          <w:color w:val="EE0000"/>
          <w:spacing w:val="4"/>
          <w:sz w:val="24"/>
          <w:szCs w:val="24"/>
        </w:rPr>
      </w:pPr>
    </w:p>
    <w:p w14:paraId="2F8CE735" w14:textId="77777777" w:rsidR="00DF79A3" w:rsidRPr="00E86966" w:rsidRDefault="00B449EF" w:rsidP="00545E67">
      <w:pPr>
        <w:shd w:val="clear" w:color="auto" w:fill="FFFFFF"/>
        <w:ind w:left="284"/>
        <w:contextualSpacing/>
        <w:jc w:val="center"/>
        <w:rPr>
          <w:rFonts w:ascii="Calibri" w:hAnsi="Calibri" w:cs="Calibri"/>
          <w:b/>
          <w:bCs/>
          <w:spacing w:val="4"/>
          <w:sz w:val="24"/>
          <w:szCs w:val="24"/>
        </w:rPr>
      </w:pPr>
      <w:r w:rsidRPr="00E86966">
        <w:rPr>
          <w:rFonts w:ascii="Calibri" w:hAnsi="Calibri" w:cs="Calibri"/>
          <w:b/>
          <w:bCs/>
          <w:spacing w:val="4"/>
          <w:sz w:val="24"/>
          <w:szCs w:val="24"/>
        </w:rPr>
        <w:lastRenderedPageBreak/>
        <w:t>§3</w:t>
      </w:r>
    </w:p>
    <w:p w14:paraId="0E5A8111" w14:textId="57821DBC" w:rsidR="00936578" w:rsidRPr="00E86966" w:rsidRDefault="00936578" w:rsidP="00545E67">
      <w:pPr>
        <w:widowControl/>
        <w:numPr>
          <w:ilvl w:val="0"/>
          <w:numId w:val="5"/>
        </w:numPr>
        <w:shd w:val="clear" w:color="auto" w:fill="FFFFFF"/>
        <w:tabs>
          <w:tab w:val="left" w:pos="1638"/>
        </w:tabs>
        <w:autoSpaceDE/>
        <w:autoSpaceDN/>
        <w:adjustRightInd/>
        <w:ind w:left="284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E86966">
        <w:rPr>
          <w:rFonts w:ascii="Calibri" w:eastAsia="Calibri" w:hAnsi="Calibri" w:cs="Calibri"/>
          <w:sz w:val="24"/>
          <w:szCs w:val="24"/>
          <w:lang w:eastAsia="en-US"/>
        </w:rPr>
        <w:t xml:space="preserve">Do </w:t>
      </w:r>
      <w:r w:rsidR="00560C8A" w:rsidRPr="00E86966">
        <w:rPr>
          <w:rFonts w:ascii="Calibri" w:eastAsia="Calibri" w:hAnsi="Calibri" w:cs="Calibri"/>
          <w:sz w:val="24"/>
          <w:szCs w:val="24"/>
          <w:lang w:eastAsia="en-US"/>
        </w:rPr>
        <w:t>konkursu ofert</w:t>
      </w:r>
      <w:r w:rsidRPr="00E86966">
        <w:rPr>
          <w:rFonts w:ascii="Calibri" w:eastAsia="Calibri" w:hAnsi="Calibri" w:cs="Calibri"/>
          <w:sz w:val="24"/>
          <w:szCs w:val="24"/>
          <w:lang w:eastAsia="en-US"/>
        </w:rPr>
        <w:t xml:space="preserve"> mogą przystąpić osoby fizyczne, osoby prawne oraz jednostki organi</w:t>
      </w:r>
      <w:r w:rsidRPr="00E86966">
        <w:rPr>
          <w:rFonts w:ascii="Calibri" w:eastAsia="Calibri" w:hAnsi="Calibri" w:cs="Calibri"/>
          <w:sz w:val="24"/>
          <w:szCs w:val="24"/>
          <w:lang w:eastAsia="en-US"/>
        </w:rPr>
        <w:softHyphen/>
        <w:t xml:space="preserve">zacyjne nie będące osobami prawnymi, którym ustawa przyznaje zdolność prawną, pod warunkiem wpłaty przez nie wadium. </w:t>
      </w:r>
    </w:p>
    <w:p w14:paraId="41163348" w14:textId="77777777" w:rsidR="00936578" w:rsidRPr="00E86966" w:rsidRDefault="00936578" w:rsidP="00545E67">
      <w:pPr>
        <w:widowControl/>
        <w:numPr>
          <w:ilvl w:val="0"/>
          <w:numId w:val="5"/>
        </w:numPr>
        <w:shd w:val="clear" w:color="auto" w:fill="FFFFFF"/>
        <w:tabs>
          <w:tab w:val="left" w:pos="1638"/>
        </w:tabs>
        <w:autoSpaceDE/>
        <w:autoSpaceDN/>
        <w:adjustRightInd/>
        <w:ind w:left="284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E86966">
        <w:rPr>
          <w:rFonts w:ascii="Calibri" w:eastAsia="Calibri" w:hAnsi="Calibri" w:cs="Calibri"/>
          <w:sz w:val="24"/>
          <w:szCs w:val="24"/>
          <w:lang w:eastAsia="en-US"/>
        </w:rPr>
        <w:t xml:space="preserve">Oferentów może być nieograniczona ilość. </w:t>
      </w:r>
    </w:p>
    <w:p w14:paraId="0BBA1D49" w14:textId="06F73396" w:rsidR="00936578" w:rsidRPr="00E86966" w:rsidRDefault="00936578" w:rsidP="00545E67">
      <w:pPr>
        <w:widowControl/>
        <w:numPr>
          <w:ilvl w:val="0"/>
          <w:numId w:val="5"/>
        </w:numPr>
        <w:shd w:val="clear" w:color="auto" w:fill="FFFFFF"/>
        <w:tabs>
          <w:tab w:val="left" w:pos="1638"/>
        </w:tabs>
        <w:autoSpaceDE/>
        <w:autoSpaceDN/>
        <w:adjustRightInd/>
        <w:ind w:left="284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E86966">
        <w:rPr>
          <w:rFonts w:ascii="Calibri" w:eastAsia="Calibri" w:hAnsi="Calibri" w:cs="Calibri"/>
          <w:sz w:val="24"/>
          <w:szCs w:val="24"/>
          <w:lang w:eastAsia="en-US"/>
        </w:rPr>
        <w:t xml:space="preserve">W </w:t>
      </w:r>
      <w:r w:rsidR="00560C8A" w:rsidRPr="00E86966">
        <w:rPr>
          <w:rFonts w:ascii="Calibri" w:eastAsia="Calibri" w:hAnsi="Calibri" w:cs="Calibri"/>
          <w:sz w:val="24"/>
          <w:szCs w:val="24"/>
          <w:lang w:eastAsia="en-US"/>
        </w:rPr>
        <w:t>konkursie ofert</w:t>
      </w:r>
      <w:r w:rsidRPr="00E86966">
        <w:rPr>
          <w:rFonts w:ascii="Calibri" w:eastAsia="Calibri" w:hAnsi="Calibri" w:cs="Calibri"/>
          <w:sz w:val="24"/>
          <w:szCs w:val="24"/>
          <w:lang w:eastAsia="en-US"/>
        </w:rPr>
        <w:t xml:space="preserve"> nie mogą uczestniczyć:</w:t>
      </w:r>
    </w:p>
    <w:p w14:paraId="215958A6" w14:textId="3594AE44" w:rsidR="00981572" w:rsidRPr="00E86966" w:rsidRDefault="00981572" w:rsidP="00612198">
      <w:pPr>
        <w:pStyle w:val="Standard"/>
        <w:numPr>
          <w:ilvl w:val="0"/>
          <w:numId w:val="36"/>
        </w:numPr>
        <w:ind w:left="709"/>
        <w:contextualSpacing/>
        <w:jc w:val="both"/>
        <w:rPr>
          <w:rFonts w:ascii="Calibri" w:hAnsi="Calibri" w:cs="Calibri"/>
          <w:sz w:val="24"/>
          <w:szCs w:val="24"/>
          <w:lang w:eastAsia="ar-SA"/>
        </w:rPr>
      </w:pPr>
      <w:r w:rsidRPr="00E86966">
        <w:rPr>
          <w:rFonts w:ascii="Calibri" w:hAnsi="Calibri" w:cs="Calibri"/>
          <w:sz w:val="24"/>
          <w:szCs w:val="24"/>
          <w:lang w:eastAsia="ar-SA"/>
        </w:rPr>
        <w:t xml:space="preserve">syndyk oraz jego małżonek, wstępny, zstępny, rodzeństwo, osoba pozostająca z nim </w:t>
      </w:r>
      <w:r w:rsidR="00596209" w:rsidRPr="00E86966">
        <w:rPr>
          <w:rFonts w:ascii="Calibri" w:hAnsi="Calibri" w:cs="Calibri"/>
          <w:sz w:val="24"/>
          <w:szCs w:val="24"/>
          <w:lang w:eastAsia="ar-SA"/>
        </w:rPr>
        <w:br/>
      </w:r>
      <w:r w:rsidRPr="00E86966">
        <w:rPr>
          <w:rFonts w:ascii="Calibri" w:hAnsi="Calibri" w:cs="Calibri"/>
          <w:sz w:val="24"/>
          <w:szCs w:val="24"/>
          <w:lang w:eastAsia="ar-SA"/>
        </w:rPr>
        <w:t>w stosunku przysposobienia lub małżonek takiej osoby, jak również osoba pozostająca z nim w faktycznym związku, prowadząca z nim wspólnie gospodarstwo domowe (zakaz trwa mimo ustania małżeństwa lub przysposobienia),</w:t>
      </w:r>
    </w:p>
    <w:p w14:paraId="7E84A046" w14:textId="77777777" w:rsidR="00981572" w:rsidRPr="00E86966" w:rsidRDefault="00981572" w:rsidP="00612198">
      <w:pPr>
        <w:pStyle w:val="Standard"/>
        <w:numPr>
          <w:ilvl w:val="0"/>
          <w:numId w:val="36"/>
        </w:numPr>
        <w:ind w:left="709"/>
        <w:contextualSpacing/>
        <w:jc w:val="both"/>
        <w:rPr>
          <w:rFonts w:ascii="Calibri" w:hAnsi="Calibri" w:cs="Calibri"/>
          <w:sz w:val="24"/>
          <w:szCs w:val="24"/>
          <w:lang w:eastAsia="ar-SA"/>
        </w:rPr>
      </w:pPr>
      <w:r w:rsidRPr="00E86966">
        <w:rPr>
          <w:rFonts w:ascii="Calibri" w:hAnsi="Calibri" w:cs="Calibri"/>
          <w:sz w:val="24"/>
          <w:szCs w:val="24"/>
        </w:rPr>
        <w:t>sędzia-komisarz,</w:t>
      </w:r>
    </w:p>
    <w:p w14:paraId="7B1F6B21" w14:textId="77777777" w:rsidR="00981572" w:rsidRPr="00E86966" w:rsidRDefault="00981572" w:rsidP="00612198">
      <w:pPr>
        <w:pStyle w:val="Standard"/>
        <w:numPr>
          <w:ilvl w:val="0"/>
          <w:numId w:val="36"/>
        </w:numPr>
        <w:ind w:left="709"/>
        <w:contextualSpacing/>
        <w:jc w:val="both"/>
        <w:rPr>
          <w:rFonts w:ascii="Calibri" w:hAnsi="Calibri" w:cs="Calibri"/>
          <w:sz w:val="24"/>
          <w:szCs w:val="24"/>
          <w:lang w:eastAsia="ar-SA"/>
        </w:rPr>
      </w:pPr>
      <w:r w:rsidRPr="00E86966">
        <w:rPr>
          <w:rFonts w:ascii="Calibri" w:hAnsi="Calibri" w:cs="Calibri"/>
          <w:sz w:val="24"/>
          <w:szCs w:val="24"/>
        </w:rPr>
        <w:t>upadły,</w:t>
      </w:r>
    </w:p>
    <w:p w14:paraId="5624BC5A" w14:textId="676C1104" w:rsidR="00981572" w:rsidRPr="00E86966" w:rsidRDefault="00981572" w:rsidP="00612198">
      <w:pPr>
        <w:pStyle w:val="Standard"/>
        <w:numPr>
          <w:ilvl w:val="0"/>
          <w:numId w:val="36"/>
        </w:numPr>
        <w:ind w:left="709"/>
        <w:contextualSpacing/>
        <w:jc w:val="both"/>
        <w:rPr>
          <w:rFonts w:ascii="Calibri" w:hAnsi="Calibri" w:cs="Calibri"/>
          <w:sz w:val="24"/>
          <w:szCs w:val="24"/>
          <w:lang w:eastAsia="ar-SA"/>
        </w:rPr>
      </w:pPr>
      <w:r w:rsidRPr="00E86966">
        <w:rPr>
          <w:rFonts w:ascii="Calibri" w:hAnsi="Calibri" w:cs="Calibri"/>
          <w:sz w:val="24"/>
          <w:szCs w:val="24"/>
        </w:rPr>
        <w:t xml:space="preserve">oferenci, w </w:t>
      </w:r>
      <w:r w:rsidR="007E2148" w:rsidRPr="00E86966">
        <w:rPr>
          <w:rFonts w:ascii="Calibri" w:hAnsi="Calibri" w:cs="Calibri"/>
          <w:sz w:val="24"/>
          <w:szCs w:val="24"/>
        </w:rPr>
        <w:t>stosunku do których złożono</w:t>
      </w:r>
      <w:r w:rsidRPr="00E86966">
        <w:rPr>
          <w:rFonts w:ascii="Calibri" w:hAnsi="Calibri" w:cs="Calibri"/>
          <w:sz w:val="24"/>
          <w:szCs w:val="24"/>
        </w:rPr>
        <w:t xml:space="preserve"> wniosek o ogłoszenie upadłości lub toczy się postępowanie upadłościowe jak również </w:t>
      </w:r>
      <w:r w:rsidR="007E2148" w:rsidRPr="00E86966">
        <w:rPr>
          <w:rFonts w:ascii="Calibri" w:hAnsi="Calibri" w:cs="Calibri"/>
          <w:sz w:val="24"/>
          <w:szCs w:val="24"/>
        </w:rPr>
        <w:t>podmioty,</w:t>
      </w:r>
      <w:r w:rsidRPr="00E86966">
        <w:rPr>
          <w:rFonts w:ascii="Calibri" w:hAnsi="Calibri" w:cs="Calibri"/>
          <w:sz w:val="24"/>
          <w:szCs w:val="24"/>
        </w:rPr>
        <w:t xml:space="preserve"> wobec których otwarto postępowanie likwidacyjne lub restrukturyzacyjne;</w:t>
      </w:r>
    </w:p>
    <w:p w14:paraId="5C72379B" w14:textId="77777777" w:rsidR="00936578" w:rsidRPr="0006409D" w:rsidRDefault="00936578" w:rsidP="00545E67">
      <w:pPr>
        <w:shd w:val="clear" w:color="auto" w:fill="FFFFFF"/>
        <w:tabs>
          <w:tab w:val="left" w:pos="1638"/>
          <w:tab w:val="left" w:pos="2323"/>
        </w:tabs>
        <w:ind w:left="284"/>
        <w:contextualSpacing/>
        <w:rPr>
          <w:rFonts w:ascii="Calibri" w:hAnsi="Calibri" w:cs="Calibri"/>
          <w:b/>
          <w:sz w:val="24"/>
          <w:szCs w:val="24"/>
        </w:rPr>
      </w:pPr>
    </w:p>
    <w:p w14:paraId="52ACD544" w14:textId="3E1D4982" w:rsidR="007A35EA" w:rsidRPr="0006409D" w:rsidRDefault="00936578" w:rsidP="00545E67">
      <w:pPr>
        <w:shd w:val="clear" w:color="auto" w:fill="FFFFFF"/>
        <w:tabs>
          <w:tab w:val="left" w:pos="1638"/>
          <w:tab w:val="left" w:pos="2323"/>
        </w:tabs>
        <w:ind w:left="284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06409D">
        <w:rPr>
          <w:rFonts w:ascii="Calibri" w:hAnsi="Calibri" w:cs="Calibri"/>
          <w:b/>
          <w:sz w:val="24"/>
          <w:szCs w:val="24"/>
        </w:rPr>
        <w:t xml:space="preserve">§ </w:t>
      </w:r>
      <w:r w:rsidR="00D661D5" w:rsidRPr="0006409D">
        <w:rPr>
          <w:rFonts w:ascii="Calibri" w:hAnsi="Calibri" w:cs="Calibri"/>
          <w:b/>
          <w:sz w:val="24"/>
          <w:szCs w:val="24"/>
        </w:rPr>
        <w:t>4</w:t>
      </w:r>
    </w:p>
    <w:p w14:paraId="00477B67" w14:textId="76AC1036" w:rsidR="00936578" w:rsidRPr="0006409D" w:rsidRDefault="00936578" w:rsidP="00545E67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284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06409D">
        <w:rPr>
          <w:rFonts w:ascii="Calibri" w:eastAsia="Calibri" w:hAnsi="Calibri" w:cs="Calibri"/>
          <w:sz w:val="24"/>
          <w:szCs w:val="24"/>
          <w:lang w:eastAsia="en-US"/>
        </w:rPr>
        <w:t xml:space="preserve">Oferty należy składać </w:t>
      </w:r>
      <w:r w:rsidRPr="0006409D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do dnia </w:t>
      </w:r>
      <w:r w:rsidR="0006409D" w:rsidRPr="0006409D">
        <w:rPr>
          <w:rFonts w:ascii="Calibri" w:eastAsia="Calibri" w:hAnsi="Calibri" w:cs="Calibri"/>
          <w:b/>
          <w:sz w:val="24"/>
          <w:szCs w:val="24"/>
          <w:lang w:eastAsia="en-US"/>
        </w:rPr>
        <w:t>0</w:t>
      </w:r>
      <w:r w:rsidR="00010A3E">
        <w:rPr>
          <w:rFonts w:ascii="Calibri" w:eastAsia="Calibri" w:hAnsi="Calibri" w:cs="Calibri"/>
          <w:b/>
          <w:sz w:val="24"/>
          <w:szCs w:val="24"/>
          <w:lang w:eastAsia="en-US"/>
        </w:rPr>
        <w:t>4</w:t>
      </w:r>
      <w:r w:rsidR="0006409D" w:rsidRPr="0006409D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marca </w:t>
      </w:r>
      <w:r w:rsidR="00046218" w:rsidRPr="0006409D">
        <w:rPr>
          <w:rFonts w:ascii="Calibri" w:eastAsia="Calibri" w:hAnsi="Calibri" w:cs="Calibri"/>
          <w:b/>
          <w:sz w:val="24"/>
          <w:szCs w:val="24"/>
          <w:lang w:eastAsia="en-US"/>
        </w:rPr>
        <w:t>202</w:t>
      </w:r>
      <w:r w:rsidR="006045F7" w:rsidRPr="0006409D">
        <w:rPr>
          <w:rFonts w:ascii="Calibri" w:eastAsia="Calibri" w:hAnsi="Calibri" w:cs="Calibri"/>
          <w:b/>
          <w:sz w:val="24"/>
          <w:szCs w:val="24"/>
          <w:lang w:eastAsia="en-US"/>
        </w:rPr>
        <w:t>6</w:t>
      </w:r>
      <w:r w:rsidR="00046218" w:rsidRPr="0006409D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roku</w:t>
      </w:r>
      <w:r w:rsidR="000873E9" w:rsidRPr="0006409D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do godz. </w:t>
      </w:r>
      <w:r w:rsidR="00C91458" w:rsidRPr="0006409D">
        <w:rPr>
          <w:rFonts w:ascii="Calibri" w:eastAsia="Calibri" w:hAnsi="Calibri" w:cs="Calibri"/>
          <w:b/>
          <w:sz w:val="24"/>
          <w:szCs w:val="24"/>
          <w:lang w:eastAsia="en-US"/>
        </w:rPr>
        <w:t>1</w:t>
      </w:r>
      <w:r w:rsidR="00010A3E">
        <w:rPr>
          <w:rFonts w:ascii="Calibri" w:eastAsia="Calibri" w:hAnsi="Calibri" w:cs="Calibri"/>
          <w:b/>
          <w:sz w:val="24"/>
          <w:szCs w:val="24"/>
          <w:lang w:eastAsia="en-US"/>
        </w:rPr>
        <w:t>6</w:t>
      </w:r>
      <w:r w:rsidR="00C91458" w:rsidRPr="0006409D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:00 </w:t>
      </w:r>
      <w:r w:rsidR="00C91458" w:rsidRPr="0006409D">
        <w:rPr>
          <w:rFonts w:ascii="Calibri" w:hAnsi="Calibri" w:cs="Calibri"/>
          <w:sz w:val="24"/>
          <w:szCs w:val="24"/>
        </w:rPr>
        <w:t>biurze syndyka mieszczącym się w Gdańsku przy ul. Sobótki 9/III piętro, od poniedziałku do piątku w godzinach od 10.00 do 16.00 lub za pośrednictwem poczty</w:t>
      </w:r>
      <w:r w:rsidR="00C91458" w:rsidRPr="0006409D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4F0AAA" w:rsidRPr="0006409D">
        <w:rPr>
          <w:rFonts w:ascii="Calibri" w:hAnsi="Calibri" w:cs="Calibri"/>
          <w:sz w:val="24"/>
          <w:szCs w:val="24"/>
        </w:rPr>
        <w:t xml:space="preserve">(decyduje data wpływu oferty do </w:t>
      </w:r>
      <w:r w:rsidR="00C91458" w:rsidRPr="0006409D">
        <w:rPr>
          <w:rFonts w:ascii="Calibri" w:hAnsi="Calibri" w:cs="Calibri"/>
          <w:sz w:val="24"/>
          <w:szCs w:val="24"/>
        </w:rPr>
        <w:t>biura syndyka</w:t>
      </w:r>
      <w:r w:rsidR="004F0AAA" w:rsidRPr="0006409D">
        <w:rPr>
          <w:rFonts w:ascii="Calibri" w:hAnsi="Calibri" w:cs="Calibri"/>
          <w:sz w:val="24"/>
          <w:szCs w:val="24"/>
        </w:rPr>
        <w:t>)</w:t>
      </w:r>
      <w:r w:rsidRPr="0006409D">
        <w:rPr>
          <w:rFonts w:ascii="Calibri" w:eastAsia="Calibri" w:hAnsi="Calibri" w:cs="Calibri"/>
          <w:sz w:val="24"/>
          <w:szCs w:val="24"/>
          <w:lang w:eastAsia="en-US"/>
        </w:rPr>
        <w:t xml:space="preserve">. </w:t>
      </w:r>
    </w:p>
    <w:p w14:paraId="63371D50" w14:textId="77777777" w:rsidR="00936578" w:rsidRPr="0006409D" w:rsidRDefault="00936578" w:rsidP="00545E67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284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06409D">
        <w:rPr>
          <w:rFonts w:ascii="Calibri" w:eastAsia="Calibri" w:hAnsi="Calibri" w:cs="Calibri"/>
          <w:sz w:val="24"/>
          <w:szCs w:val="24"/>
          <w:lang w:eastAsia="en-US"/>
        </w:rPr>
        <w:t>Oferty należy składać w zapieczętowanych kopertach, w sposób uniemożliwiający zapoznanie się z ich treścią.</w:t>
      </w:r>
    </w:p>
    <w:p w14:paraId="52EDD431" w14:textId="77777777" w:rsidR="00612198" w:rsidRPr="0006409D" w:rsidRDefault="00612198" w:rsidP="00AC6F7C">
      <w:pPr>
        <w:shd w:val="clear" w:color="auto" w:fill="FFFFFF"/>
        <w:tabs>
          <w:tab w:val="left" w:pos="0"/>
          <w:tab w:val="left" w:pos="1638"/>
        </w:tabs>
        <w:ind w:left="284"/>
        <w:contextualSpacing/>
        <w:jc w:val="both"/>
        <w:rPr>
          <w:rFonts w:ascii="Calibri" w:hAnsi="Calibri" w:cs="Calibri"/>
          <w:sz w:val="24"/>
          <w:szCs w:val="24"/>
        </w:rPr>
      </w:pPr>
    </w:p>
    <w:p w14:paraId="0AD21C80" w14:textId="2E6AD157" w:rsidR="004F0AAA" w:rsidRPr="0006409D" w:rsidRDefault="00936578" w:rsidP="00AC6F7C">
      <w:pPr>
        <w:shd w:val="clear" w:color="auto" w:fill="FFFFFF"/>
        <w:tabs>
          <w:tab w:val="left" w:pos="0"/>
          <w:tab w:val="left" w:pos="1638"/>
        </w:tabs>
        <w:ind w:left="284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06409D">
        <w:rPr>
          <w:rFonts w:ascii="Calibri" w:eastAsia="Calibri" w:hAnsi="Calibri" w:cs="Calibri"/>
          <w:sz w:val="24"/>
          <w:szCs w:val="24"/>
          <w:lang w:eastAsia="en-US"/>
        </w:rPr>
        <w:t>Kopertę należy zaadresować:</w:t>
      </w:r>
    </w:p>
    <w:p w14:paraId="4E400EEA" w14:textId="77777777" w:rsidR="00612198" w:rsidRPr="0006409D" w:rsidRDefault="00612198" w:rsidP="00545E67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ind w:left="284"/>
        <w:contextualSpacing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14:paraId="7436E5F1" w14:textId="77777777" w:rsidR="00C91458" w:rsidRPr="0006409D" w:rsidRDefault="00C91458" w:rsidP="00C91458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06409D">
        <w:rPr>
          <w:rFonts w:ascii="Calibri" w:hAnsi="Calibri" w:cs="Calibri"/>
          <w:b/>
          <w:bCs/>
          <w:sz w:val="24"/>
          <w:szCs w:val="24"/>
        </w:rPr>
        <w:t xml:space="preserve">Biuro Syndyka - Jakub </w:t>
      </w:r>
      <w:proofErr w:type="spellStart"/>
      <w:r w:rsidRPr="0006409D">
        <w:rPr>
          <w:rFonts w:ascii="Calibri" w:hAnsi="Calibri" w:cs="Calibri"/>
          <w:b/>
          <w:bCs/>
          <w:sz w:val="24"/>
          <w:szCs w:val="24"/>
        </w:rPr>
        <w:t>Ryncarz</w:t>
      </w:r>
      <w:proofErr w:type="spellEnd"/>
    </w:p>
    <w:p w14:paraId="79203D11" w14:textId="77777777" w:rsidR="00C91458" w:rsidRPr="0006409D" w:rsidRDefault="00C91458" w:rsidP="00C91458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06409D">
        <w:rPr>
          <w:rFonts w:ascii="Calibri" w:hAnsi="Calibri" w:cs="Calibri"/>
          <w:b/>
          <w:bCs/>
          <w:sz w:val="24"/>
          <w:szCs w:val="24"/>
        </w:rPr>
        <w:t xml:space="preserve"> ul. Sobótki 9/</w:t>
      </w:r>
      <w:proofErr w:type="spellStart"/>
      <w:r w:rsidRPr="0006409D">
        <w:rPr>
          <w:rFonts w:ascii="Calibri" w:hAnsi="Calibri" w:cs="Calibri"/>
          <w:b/>
          <w:bCs/>
          <w:sz w:val="24"/>
          <w:szCs w:val="24"/>
        </w:rPr>
        <w:t>IIIp</w:t>
      </w:r>
      <w:proofErr w:type="spellEnd"/>
      <w:r w:rsidRPr="0006409D">
        <w:rPr>
          <w:rFonts w:ascii="Calibri" w:hAnsi="Calibri" w:cs="Calibri"/>
          <w:b/>
          <w:bCs/>
          <w:sz w:val="24"/>
          <w:szCs w:val="24"/>
        </w:rPr>
        <w:t>., 80-247 Gdańsk</w:t>
      </w:r>
    </w:p>
    <w:p w14:paraId="3BF4F01F" w14:textId="77777777" w:rsidR="00C91458" w:rsidRPr="0006409D" w:rsidRDefault="00C91458" w:rsidP="00C91458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ind w:left="284"/>
        <w:contextualSpacing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06409D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OFERTA – konkurs ofert sprzedaż nieruchomości – Sikorzyno  </w:t>
      </w:r>
    </w:p>
    <w:p w14:paraId="1B8CC021" w14:textId="486854C0" w:rsidR="00936578" w:rsidRPr="0006409D" w:rsidRDefault="00C91458" w:rsidP="00C91458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ind w:left="284"/>
        <w:contextualSpacing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06409D">
        <w:rPr>
          <w:rFonts w:ascii="Calibri" w:hAnsi="Calibri" w:cs="Calibri"/>
          <w:b/>
          <w:bCs/>
          <w:sz w:val="24"/>
          <w:szCs w:val="24"/>
        </w:rPr>
        <w:t>NIE OTWIERAĆ</w:t>
      </w:r>
      <w:r w:rsidRPr="0006409D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</w:p>
    <w:p w14:paraId="14BCA3B0" w14:textId="77777777" w:rsidR="00052023" w:rsidRPr="0006409D" w:rsidRDefault="00052023" w:rsidP="00545E67">
      <w:pPr>
        <w:widowControl/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284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201B3D56" w14:textId="2858771C" w:rsidR="00936578" w:rsidRPr="0006409D" w:rsidRDefault="00936578" w:rsidP="00545E67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284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06409D">
        <w:rPr>
          <w:rFonts w:ascii="Calibri" w:eastAsia="Calibri" w:hAnsi="Calibri" w:cs="Calibri"/>
          <w:sz w:val="24"/>
          <w:szCs w:val="24"/>
          <w:lang w:eastAsia="en-US"/>
        </w:rPr>
        <w:t>Niedopuszczalne jest złożenie przez jednego oferenta więcej niż jednej oferty na tę samą nieruchomość opisaną w §</w:t>
      </w:r>
      <w:r w:rsidR="009034A2" w:rsidRPr="0006409D">
        <w:rPr>
          <w:rFonts w:ascii="Calibri" w:eastAsia="Calibri" w:hAnsi="Calibri" w:cs="Calibri"/>
          <w:sz w:val="24"/>
          <w:szCs w:val="24"/>
          <w:lang w:eastAsia="en-US"/>
        </w:rPr>
        <w:t>2</w:t>
      </w:r>
      <w:r w:rsidRPr="0006409D">
        <w:rPr>
          <w:rFonts w:ascii="Calibri" w:eastAsia="Calibri" w:hAnsi="Calibri" w:cs="Calibri"/>
          <w:sz w:val="24"/>
          <w:szCs w:val="24"/>
          <w:lang w:eastAsia="en-US"/>
        </w:rPr>
        <w:t xml:space="preserve"> niniejszego regulaminu. Tak skonstruowana oferta podlegać będzie odrzuceniu.</w:t>
      </w:r>
    </w:p>
    <w:p w14:paraId="4D792815" w14:textId="367D550F" w:rsidR="00F0016D" w:rsidRPr="0006409D" w:rsidRDefault="00936578" w:rsidP="002120E8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284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06409D">
        <w:rPr>
          <w:rFonts w:ascii="Calibri" w:eastAsia="Calibri" w:hAnsi="Calibri" w:cs="Calibri"/>
          <w:sz w:val="24"/>
          <w:szCs w:val="24"/>
          <w:lang w:eastAsia="en-US"/>
        </w:rPr>
        <w:t xml:space="preserve">W przypadku przesłania oferty </w:t>
      </w:r>
      <w:r w:rsidR="00991EFD" w:rsidRPr="0006409D">
        <w:rPr>
          <w:rFonts w:ascii="Calibri" w:eastAsia="Calibri" w:hAnsi="Calibri" w:cs="Calibri"/>
          <w:sz w:val="24"/>
          <w:szCs w:val="24"/>
          <w:lang w:eastAsia="en-US"/>
        </w:rPr>
        <w:t>pocztą</w:t>
      </w:r>
      <w:r w:rsidRPr="0006409D">
        <w:rPr>
          <w:rFonts w:ascii="Calibri" w:eastAsia="Calibri" w:hAnsi="Calibri" w:cs="Calibri"/>
          <w:sz w:val="24"/>
          <w:szCs w:val="24"/>
          <w:lang w:eastAsia="en-US"/>
        </w:rPr>
        <w:t xml:space="preserve"> jako dzień złożenia oferty liczy się dzień wpływu oferty do</w:t>
      </w:r>
      <w:r w:rsidR="009B1993" w:rsidRPr="0006409D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C91458" w:rsidRPr="0006409D">
        <w:rPr>
          <w:rFonts w:ascii="Calibri" w:eastAsia="Calibri" w:hAnsi="Calibri" w:cs="Calibri"/>
          <w:sz w:val="24"/>
          <w:szCs w:val="24"/>
          <w:lang w:eastAsia="en-US"/>
        </w:rPr>
        <w:t>Biura Syndyka</w:t>
      </w:r>
    </w:p>
    <w:p w14:paraId="1856D727" w14:textId="0B4DB1B4" w:rsidR="00936578" w:rsidRPr="0006409D" w:rsidRDefault="00936578" w:rsidP="00545E67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284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06409D">
        <w:rPr>
          <w:rFonts w:ascii="Calibri" w:eastAsia="Calibri" w:hAnsi="Calibri" w:cs="Calibri"/>
          <w:sz w:val="24"/>
          <w:szCs w:val="24"/>
          <w:lang w:eastAsia="en-US"/>
        </w:rPr>
        <w:t>Oferty, które wpłyną po wyznaczonym terminie, o którym mowa w §</w:t>
      </w:r>
      <w:r w:rsidR="00280F68" w:rsidRPr="0006409D">
        <w:rPr>
          <w:rFonts w:ascii="Calibri" w:eastAsia="Calibri" w:hAnsi="Calibri" w:cs="Calibri"/>
          <w:sz w:val="24"/>
          <w:szCs w:val="24"/>
          <w:lang w:eastAsia="en-US"/>
        </w:rPr>
        <w:t>4</w:t>
      </w:r>
      <w:r w:rsidRPr="0006409D">
        <w:rPr>
          <w:rFonts w:ascii="Calibri" w:eastAsia="Calibri" w:hAnsi="Calibri" w:cs="Calibri"/>
          <w:sz w:val="24"/>
          <w:szCs w:val="24"/>
          <w:lang w:eastAsia="en-US"/>
        </w:rPr>
        <w:t xml:space="preserve"> ust. 1 zostaną odrzucone.</w:t>
      </w:r>
    </w:p>
    <w:p w14:paraId="56889F73" w14:textId="1A9E4F9E" w:rsidR="00936578" w:rsidRPr="0006409D" w:rsidRDefault="00936578" w:rsidP="00545E67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284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06409D">
        <w:rPr>
          <w:rFonts w:ascii="Calibri" w:eastAsia="Calibri" w:hAnsi="Calibri" w:cs="Calibri"/>
          <w:sz w:val="24"/>
          <w:szCs w:val="24"/>
          <w:lang w:eastAsia="en-US"/>
        </w:rPr>
        <w:t xml:space="preserve">Oferent może, przed upływem terminu do składania ofert, zmienić lub wycofać ofertę. </w:t>
      </w:r>
      <w:r w:rsidR="007A35EA" w:rsidRPr="0006409D">
        <w:rPr>
          <w:rFonts w:ascii="Calibri" w:eastAsia="Calibri" w:hAnsi="Calibri" w:cs="Calibri"/>
          <w:sz w:val="24"/>
          <w:szCs w:val="24"/>
          <w:lang w:eastAsia="en-US"/>
        </w:rPr>
        <w:br/>
      </w:r>
      <w:r w:rsidRPr="0006409D">
        <w:rPr>
          <w:rFonts w:ascii="Calibri" w:eastAsia="Calibri" w:hAnsi="Calibri" w:cs="Calibri"/>
          <w:sz w:val="24"/>
          <w:szCs w:val="24"/>
          <w:lang w:eastAsia="en-US"/>
        </w:rPr>
        <w:t>W celu dokonania zmiany lub wycofania oferty, oferent złoży kolejną zapieczętowaną kopertę, oznaczoną jak w opisano w §</w:t>
      </w:r>
      <w:r w:rsidR="00280F68" w:rsidRPr="0006409D">
        <w:rPr>
          <w:rFonts w:ascii="Calibri" w:eastAsia="Calibri" w:hAnsi="Calibri" w:cs="Calibri"/>
          <w:sz w:val="24"/>
          <w:szCs w:val="24"/>
          <w:lang w:eastAsia="en-US"/>
        </w:rPr>
        <w:t>4</w:t>
      </w:r>
      <w:r w:rsidRPr="0006409D">
        <w:rPr>
          <w:rFonts w:ascii="Calibri" w:eastAsia="Calibri" w:hAnsi="Calibri" w:cs="Calibri"/>
          <w:sz w:val="24"/>
          <w:szCs w:val="24"/>
          <w:lang w:eastAsia="en-US"/>
        </w:rPr>
        <w:t xml:space="preserve"> ust. 2, z dodaniem słowa: "Zmiana" lub "Wycofanie".</w:t>
      </w:r>
    </w:p>
    <w:p w14:paraId="5259E607" w14:textId="77777777" w:rsidR="00936578" w:rsidRPr="0006409D" w:rsidRDefault="00936578" w:rsidP="00545E67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284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06409D">
        <w:rPr>
          <w:rFonts w:ascii="Calibri" w:eastAsia="Calibri" w:hAnsi="Calibri" w:cs="Calibri"/>
          <w:sz w:val="24"/>
          <w:szCs w:val="24"/>
          <w:lang w:eastAsia="en-US"/>
        </w:rPr>
        <w:t>Oferent nie może wycofać oferty ani wprowadzić jakichkolwiek zmian w treści oferty po upływie terminu składania ofert.</w:t>
      </w:r>
    </w:p>
    <w:p w14:paraId="68BD9DE3" w14:textId="77777777" w:rsidR="00DC6B61" w:rsidRPr="00E86966" w:rsidRDefault="00DC6B61" w:rsidP="00545E67">
      <w:pPr>
        <w:shd w:val="clear" w:color="auto" w:fill="FFFFFF"/>
        <w:tabs>
          <w:tab w:val="left" w:pos="1638"/>
        </w:tabs>
        <w:ind w:left="284"/>
        <w:contextualSpacing/>
        <w:rPr>
          <w:rFonts w:ascii="Calibri" w:hAnsi="Calibri" w:cs="Calibri"/>
          <w:b/>
          <w:color w:val="EE0000"/>
          <w:sz w:val="24"/>
          <w:szCs w:val="24"/>
        </w:rPr>
      </w:pPr>
    </w:p>
    <w:p w14:paraId="0E824F89" w14:textId="512A8F05" w:rsidR="00936578" w:rsidRPr="0005746F" w:rsidRDefault="00936578" w:rsidP="00545E67">
      <w:pPr>
        <w:shd w:val="clear" w:color="auto" w:fill="FFFFFF"/>
        <w:tabs>
          <w:tab w:val="left" w:pos="1638"/>
        </w:tabs>
        <w:ind w:left="284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05746F">
        <w:rPr>
          <w:rFonts w:ascii="Calibri" w:hAnsi="Calibri" w:cs="Calibri"/>
          <w:b/>
          <w:sz w:val="24"/>
          <w:szCs w:val="24"/>
        </w:rPr>
        <w:t xml:space="preserve">§ </w:t>
      </w:r>
      <w:r w:rsidR="00D661D5" w:rsidRPr="0005746F">
        <w:rPr>
          <w:rFonts w:ascii="Calibri" w:hAnsi="Calibri" w:cs="Calibri"/>
          <w:b/>
          <w:sz w:val="24"/>
          <w:szCs w:val="24"/>
        </w:rPr>
        <w:t>5</w:t>
      </w:r>
    </w:p>
    <w:p w14:paraId="3831EB53" w14:textId="55FEFEEA" w:rsidR="00936578" w:rsidRPr="0005746F" w:rsidRDefault="00936578" w:rsidP="00545E67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ind w:left="284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05746F">
        <w:rPr>
          <w:rFonts w:ascii="Calibri" w:eastAsia="Calibri" w:hAnsi="Calibri" w:cs="Calibri"/>
          <w:sz w:val="24"/>
          <w:szCs w:val="24"/>
          <w:lang w:eastAsia="en-US"/>
        </w:rPr>
        <w:t xml:space="preserve">Warunkiem uczestnictwa w </w:t>
      </w:r>
      <w:r w:rsidR="00BD520F" w:rsidRPr="0005746F">
        <w:rPr>
          <w:rFonts w:ascii="Calibri" w:eastAsia="Calibri" w:hAnsi="Calibri" w:cs="Calibri"/>
          <w:sz w:val="24"/>
          <w:szCs w:val="24"/>
          <w:lang w:eastAsia="en-US"/>
        </w:rPr>
        <w:t>konkursie ofert</w:t>
      </w:r>
      <w:r w:rsidRPr="0005746F">
        <w:rPr>
          <w:rFonts w:ascii="Calibri" w:eastAsia="Calibri" w:hAnsi="Calibri" w:cs="Calibri"/>
          <w:sz w:val="24"/>
          <w:szCs w:val="24"/>
          <w:lang w:eastAsia="en-US"/>
        </w:rPr>
        <w:t xml:space="preserve"> jest wpłacenie wadium w wysokości </w:t>
      </w:r>
      <w:r w:rsidR="00D55D97" w:rsidRPr="0005746F">
        <w:rPr>
          <w:rFonts w:ascii="Calibri" w:eastAsia="Calibri" w:hAnsi="Calibri" w:cs="Calibri"/>
          <w:sz w:val="24"/>
          <w:szCs w:val="24"/>
          <w:lang w:eastAsia="en-US"/>
        </w:rPr>
        <w:br/>
      </w:r>
      <w:r w:rsidR="00BC6241" w:rsidRPr="0005746F">
        <w:rPr>
          <w:rFonts w:ascii="Calibri" w:eastAsia="Calibri" w:hAnsi="Calibri" w:cs="Calibri"/>
          <w:sz w:val="24"/>
          <w:szCs w:val="24"/>
          <w:lang w:eastAsia="en-US"/>
        </w:rPr>
        <w:t>3</w:t>
      </w:r>
      <w:r w:rsidR="003710B4" w:rsidRPr="0005746F">
        <w:rPr>
          <w:rFonts w:ascii="Calibri" w:eastAsia="Calibri" w:hAnsi="Calibri" w:cs="Calibri"/>
          <w:sz w:val="24"/>
          <w:szCs w:val="24"/>
          <w:lang w:eastAsia="en-US"/>
        </w:rPr>
        <w:t>0 000</w:t>
      </w:r>
      <w:r w:rsidR="006559F3" w:rsidRPr="0005746F">
        <w:rPr>
          <w:rFonts w:ascii="Calibri" w:eastAsia="Calibri" w:hAnsi="Calibri" w:cs="Calibri"/>
          <w:sz w:val="24"/>
          <w:szCs w:val="24"/>
          <w:lang w:eastAsia="en-US"/>
        </w:rPr>
        <w:t>,00</w:t>
      </w:r>
      <w:r w:rsidR="0002038F" w:rsidRPr="0005746F">
        <w:rPr>
          <w:rFonts w:ascii="Calibri" w:eastAsia="Calibri" w:hAnsi="Calibri" w:cs="Calibri"/>
          <w:sz w:val="24"/>
          <w:szCs w:val="24"/>
          <w:lang w:eastAsia="en-US"/>
        </w:rPr>
        <w:t xml:space="preserve"> zł</w:t>
      </w:r>
      <w:r w:rsidRPr="0005746F"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22CDB69E" w14:textId="5FD8E37C" w:rsidR="00510CE0" w:rsidRPr="0005746F" w:rsidRDefault="00936578" w:rsidP="00545E67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ind w:left="284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05746F">
        <w:rPr>
          <w:rFonts w:ascii="Calibri" w:eastAsia="Calibri" w:hAnsi="Calibri" w:cs="Calibri"/>
          <w:sz w:val="24"/>
          <w:szCs w:val="24"/>
          <w:lang w:eastAsia="en-US"/>
        </w:rPr>
        <w:t xml:space="preserve">Wadium płatne jest przelewem </w:t>
      </w:r>
      <w:bookmarkStart w:id="0" w:name="_Hlk327378"/>
      <w:r w:rsidRPr="0005746F">
        <w:rPr>
          <w:rFonts w:ascii="Calibri" w:eastAsia="Calibri" w:hAnsi="Calibri" w:cs="Calibri"/>
          <w:sz w:val="24"/>
          <w:szCs w:val="24"/>
          <w:lang w:eastAsia="en-US"/>
        </w:rPr>
        <w:t>na rachunek bankowy</w:t>
      </w:r>
      <w:r w:rsidR="003C229C" w:rsidRPr="0005746F">
        <w:rPr>
          <w:rFonts w:ascii="Calibri" w:eastAsia="Calibri" w:hAnsi="Calibri" w:cs="Calibri"/>
          <w:sz w:val="24"/>
          <w:szCs w:val="24"/>
          <w:lang w:eastAsia="en-US"/>
        </w:rPr>
        <w:t>:</w:t>
      </w:r>
      <w:r w:rsidRPr="0005746F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</w:p>
    <w:p w14:paraId="28FDA958" w14:textId="77777777" w:rsidR="008E20A4" w:rsidRPr="0005746F" w:rsidRDefault="008E20A4" w:rsidP="00545E67">
      <w:pPr>
        <w:pStyle w:val="Akapitzlist"/>
        <w:ind w:left="284"/>
        <w:jc w:val="both"/>
        <w:rPr>
          <w:rFonts w:ascii="Calibri" w:hAnsi="Calibri" w:cs="Calibri"/>
          <w:b/>
          <w:sz w:val="24"/>
          <w:szCs w:val="24"/>
        </w:rPr>
      </w:pPr>
      <w:r w:rsidRPr="0005746F">
        <w:rPr>
          <w:rFonts w:ascii="Calibri" w:hAnsi="Calibri" w:cs="Calibri"/>
          <w:b/>
          <w:sz w:val="24"/>
          <w:szCs w:val="24"/>
        </w:rPr>
        <w:t xml:space="preserve">Syndyk masy upadłości Łukasza Kilińskiego </w:t>
      </w:r>
    </w:p>
    <w:p w14:paraId="04DD4B78" w14:textId="38A4E54E" w:rsidR="008E20A4" w:rsidRPr="0005746F" w:rsidRDefault="008E20A4" w:rsidP="00545E67">
      <w:pPr>
        <w:pStyle w:val="Akapitzlist"/>
        <w:ind w:left="284"/>
        <w:jc w:val="both"/>
        <w:rPr>
          <w:rFonts w:ascii="Calibri" w:hAnsi="Calibri" w:cs="Calibri"/>
          <w:b/>
          <w:sz w:val="24"/>
          <w:szCs w:val="24"/>
        </w:rPr>
      </w:pPr>
      <w:r w:rsidRPr="0005746F">
        <w:rPr>
          <w:rFonts w:ascii="Calibri" w:hAnsi="Calibri" w:cs="Calibri"/>
          <w:b/>
          <w:sz w:val="24"/>
          <w:szCs w:val="24"/>
        </w:rPr>
        <w:t>Alior Bank S.A.: PL 89 2490 0005 0000 4600 0020 4076</w:t>
      </w:r>
    </w:p>
    <w:p w14:paraId="609A8D1B" w14:textId="145C4D3D" w:rsidR="00510CE0" w:rsidRPr="0005746F" w:rsidRDefault="00510CE0" w:rsidP="00545E67">
      <w:pPr>
        <w:pStyle w:val="Akapitzlist"/>
        <w:ind w:left="284"/>
        <w:jc w:val="both"/>
        <w:rPr>
          <w:rFonts w:ascii="Calibri" w:hAnsi="Calibri" w:cs="Calibri"/>
          <w:b/>
          <w:sz w:val="24"/>
          <w:szCs w:val="24"/>
        </w:rPr>
      </w:pPr>
      <w:r w:rsidRPr="0005746F">
        <w:rPr>
          <w:rFonts w:ascii="Calibri" w:hAnsi="Calibri" w:cs="Calibri"/>
          <w:sz w:val="24"/>
          <w:szCs w:val="24"/>
          <w:u w:val="single"/>
        </w:rPr>
        <w:lastRenderedPageBreak/>
        <w:t xml:space="preserve">W tytule przelewu proszę o dopisek „wadium – </w:t>
      </w:r>
      <w:r w:rsidR="004705DD" w:rsidRPr="0005746F">
        <w:rPr>
          <w:rFonts w:ascii="Calibri" w:hAnsi="Calibri" w:cs="Calibri"/>
          <w:sz w:val="24"/>
          <w:szCs w:val="24"/>
          <w:u w:val="single"/>
        </w:rPr>
        <w:t>Sikorzyno</w:t>
      </w:r>
      <w:r w:rsidR="008E20A4" w:rsidRPr="0005746F">
        <w:rPr>
          <w:rFonts w:ascii="Calibri" w:hAnsi="Calibri" w:cs="Calibri"/>
          <w:sz w:val="24"/>
          <w:szCs w:val="24"/>
          <w:u w:val="single"/>
        </w:rPr>
        <w:t>, dz. nr 90/24</w:t>
      </w:r>
      <w:r w:rsidRPr="0005746F">
        <w:rPr>
          <w:rFonts w:ascii="Calibri" w:hAnsi="Calibri" w:cs="Calibri"/>
          <w:sz w:val="24"/>
          <w:szCs w:val="24"/>
          <w:u w:val="single"/>
        </w:rPr>
        <w:t>”</w:t>
      </w:r>
    </w:p>
    <w:bookmarkEnd w:id="0"/>
    <w:p w14:paraId="0133FD9B" w14:textId="27FB0050" w:rsidR="00936578" w:rsidRPr="0005746F" w:rsidRDefault="00936578" w:rsidP="00545E67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ind w:left="284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05746F">
        <w:rPr>
          <w:rFonts w:ascii="Calibri" w:eastAsia="Calibri" w:hAnsi="Calibri" w:cs="Calibri"/>
          <w:sz w:val="24"/>
          <w:szCs w:val="24"/>
          <w:lang w:eastAsia="en-US"/>
        </w:rPr>
        <w:t xml:space="preserve">Wadium należy wpłacić najpóźniej </w:t>
      </w:r>
      <w:r w:rsidRPr="0005746F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w </w:t>
      </w:r>
      <w:r w:rsidR="00AE3FB4" w:rsidRPr="0005746F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dniu </w:t>
      </w:r>
      <w:r w:rsidR="0006409D" w:rsidRPr="0005746F">
        <w:rPr>
          <w:rFonts w:ascii="Calibri" w:eastAsia="Calibri" w:hAnsi="Calibri" w:cs="Calibri"/>
          <w:b/>
          <w:sz w:val="24"/>
          <w:szCs w:val="24"/>
          <w:lang w:eastAsia="en-US"/>
        </w:rPr>
        <w:t>0</w:t>
      </w:r>
      <w:r w:rsidR="00010A3E">
        <w:rPr>
          <w:rFonts w:ascii="Calibri" w:eastAsia="Calibri" w:hAnsi="Calibri" w:cs="Calibri"/>
          <w:b/>
          <w:sz w:val="24"/>
          <w:szCs w:val="24"/>
          <w:lang w:eastAsia="en-US"/>
        </w:rPr>
        <w:t>3</w:t>
      </w:r>
      <w:r w:rsidR="0006409D" w:rsidRPr="0005746F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  <w:r w:rsidR="0005746F" w:rsidRPr="0005746F">
        <w:rPr>
          <w:rFonts w:ascii="Calibri" w:eastAsia="Calibri" w:hAnsi="Calibri" w:cs="Calibri"/>
          <w:b/>
          <w:sz w:val="24"/>
          <w:szCs w:val="24"/>
          <w:lang w:eastAsia="en-US"/>
        </w:rPr>
        <w:t>marca</w:t>
      </w:r>
      <w:r w:rsidR="00D40D1C" w:rsidRPr="0005746F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  <w:r w:rsidR="003E478D" w:rsidRPr="0005746F">
        <w:rPr>
          <w:rFonts w:ascii="Calibri" w:eastAsia="Calibri" w:hAnsi="Calibri" w:cs="Calibri"/>
          <w:b/>
          <w:sz w:val="24"/>
          <w:szCs w:val="24"/>
          <w:lang w:eastAsia="en-US"/>
        </w:rPr>
        <w:t>202</w:t>
      </w:r>
      <w:r w:rsidR="006045F7" w:rsidRPr="0005746F">
        <w:rPr>
          <w:rFonts w:ascii="Calibri" w:eastAsia="Calibri" w:hAnsi="Calibri" w:cs="Calibri"/>
          <w:b/>
          <w:sz w:val="24"/>
          <w:szCs w:val="24"/>
          <w:lang w:eastAsia="en-US"/>
        </w:rPr>
        <w:t>6</w:t>
      </w:r>
      <w:r w:rsidR="003C229C" w:rsidRPr="0005746F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  <w:r w:rsidR="00AE3FB4" w:rsidRPr="0005746F">
        <w:rPr>
          <w:rFonts w:ascii="Calibri" w:eastAsia="Calibri" w:hAnsi="Calibri" w:cs="Calibri"/>
          <w:b/>
          <w:sz w:val="24"/>
          <w:szCs w:val="24"/>
          <w:lang w:eastAsia="en-US"/>
        </w:rPr>
        <w:t>roku</w:t>
      </w:r>
      <w:r w:rsidR="00AE3FB4" w:rsidRPr="0005746F">
        <w:rPr>
          <w:rFonts w:ascii="Calibri" w:eastAsia="Calibri" w:hAnsi="Calibri" w:cs="Calibri"/>
          <w:sz w:val="24"/>
          <w:szCs w:val="24"/>
          <w:lang w:eastAsia="en-US"/>
        </w:rPr>
        <w:t xml:space="preserve"> pod</w:t>
      </w:r>
      <w:r w:rsidRPr="0005746F">
        <w:rPr>
          <w:rFonts w:ascii="Calibri" w:eastAsia="Calibri" w:hAnsi="Calibri" w:cs="Calibri"/>
          <w:sz w:val="24"/>
          <w:szCs w:val="24"/>
          <w:lang w:eastAsia="en-US"/>
        </w:rPr>
        <w:t xml:space="preserve"> rygorem od</w:t>
      </w:r>
      <w:r w:rsidRPr="0005746F">
        <w:rPr>
          <w:rFonts w:ascii="Calibri" w:eastAsia="Calibri" w:hAnsi="Calibri" w:cs="Calibri"/>
          <w:sz w:val="24"/>
          <w:szCs w:val="24"/>
          <w:lang w:eastAsia="en-US"/>
        </w:rPr>
        <w:softHyphen/>
        <w:t>rzucenia oferty.  Za termin wpłaty uważany jest termin wpływu wadium na wskazany w §</w:t>
      </w:r>
      <w:r w:rsidR="00A80293" w:rsidRPr="0005746F">
        <w:rPr>
          <w:rFonts w:ascii="Calibri" w:eastAsia="Calibri" w:hAnsi="Calibri" w:cs="Calibri"/>
          <w:sz w:val="24"/>
          <w:szCs w:val="24"/>
          <w:lang w:eastAsia="en-US"/>
        </w:rPr>
        <w:t>5</w:t>
      </w:r>
      <w:r w:rsidRPr="0005746F">
        <w:rPr>
          <w:rFonts w:ascii="Calibri" w:eastAsia="Calibri" w:hAnsi="Calibri" w:cs="Calibri"/>
          <w:sz w:val="24"/>
          <w:szCs w:val="24"/>
          <w:lang w:eastAsia="en-US"/>
        </w:rPr>
        <w:t xml:space="preserve"> ust. 2 rachunek bankowy.</w:t>
      </w:r>
    </w:p>
    <w:p w14:paraId="066223E7" w14:textId="2AC26F91" w:rsidR="005D42DF" w:rsidRPr="0005746F" w:rsidRDefault="005D42DF" w:rsidP="00545E67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ind w:left="284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05746F">
        <w:rPr>
          <w:rFonts w:ascii="Calibri" w:eastAsia="Calibri" w:hAnsi="Calibri" w:cs="Calibri"/>
          <w:sz w:val="24"/>
          <w:szCs w:val="24"/>
          <w:lang w:eastAsia="en-US"/>
        </w:rPr>
        <w:t xml:space="preserve">Oferentom niewybranym lub którym nie </w:t>
      </w:r>
      <w:r w:rsidR="009D31C1" w:rsidRPr="0005746F">
        <w:rPr>
          <w:rFonts w:ascii="Calibri" w:eastAsia="Calibri" w:hAnsi="Calibri" w:cs="Calibri"/>
          <w:sz w:val="24"/>
          <w:szCs w:val="24"/>
          <w:lang w:eastAsia="en-US"/>
        </w:rPr>
        <w:t xml:space="preserve">udzielono przybicia syndyk zwraca wadium </w:t>
      </w:r>
      <w:r w:rsidR="007412DF" w:rsidRPr="0005746F">
        <w:rPr>
          <w:rFonts w:ascii="Calibri" w:eastAsia="Calibri" w:hAnsi="Calibri" w:cs="Calibri"/>
          <w:sz w:val="24"/>
          <w:szCs w:val="24"/>
          <w:lang w:eastAsia="en-US"/>
        </w:rPr>
        <w:br/>
      </w:r>
      <w:r w:rsidR="00514680" w:rsidRPr="0005746F">
        <w:rPr>
          <w:rFonts w:ascii="Calibri" w:eastAsia="Calibri" w:hAnsi="Calibri" w:cs="Calibri"/>
          <w:sz w:val="24"/>
          <w:szCs w:val="24"/>
          <w:lang w:eastAsia="en-US"/>
        </w:rPr>
        <w:t xml:space="preserve">po </w:t>
      </w:r>
      <w:r w:rsidR="009D31C1" w:rsidRPr="0005746F">
        <w:rPr>
          <w:rFonts w:ascii="Calibri" w:eastAsia="Calibri" w:hAnsi="Calibri" w:cs="Calibri"/>
          <w:sz w:val="24"/>
          <w:szCs w:val="24"/>
          <w:lang w:eastAsia="en-US"/>
        </w:rPr>
        <w:t>rozstrzygnięci</w:t>
      </w:r>
      <w:r w:rsidR="00514680" w:rsidRPr="0005746F">
        <w:rPr>
          <w:rFonts w:ascii="Calibri" w:eastAsia="Calibri" w:hAnsi="Calibri" w:cs="Calibri"/>
          <w:sz w:val="24"/>
          <w:szCs w:val="24"/>
          <w:lang w:eastAsia="en-US"/>
        </w:rPr>
        <w:t>u</w:t>
      </w:r>
      <w:r w:rsidR="00F20157" w:rsidRPr="0005746F">
        <w:rPr>
          <w:rFonts w:ascii="Calibri" w:eastAsia="Calibri" w:hAnsi="Calibri" w:cs="Calibri"/>
          <w:sz w:val="24"/>
          <w:szCs w:val="24"/>
          <w:lang w:eastAsia="en-US"/>
        </w:rPr>
        <w:t xml:space="preserve"> konkursu ofert, zakończeni</w:t>
      </w:r>
      <w:r w:rsidR="00514680" w:rsidRPr="0005746F">
        <w:rPr>
          <w:rFonts w:ascii="Calibri" w:eastAsia="Calibri" w:hAnsi="Calibri" w:cs="Calibri"/>
          <w:sz w:val="24"/>
          <w:szCs w:val="24"/>
          <w:lang w:eastAsia="en-US"/>
        </w:rPr>
        <w:t>u</w:t>
      </w:r>
      <w:r w:rsidR="00F20157" w:rsidRPr="0005746F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65189B" w:rsidRPr="0005746F">
        <w:rPr>
          <w:rFonts w:ascii="Calibri" w:eastAsia="Calibri" w:hAnsi="Calibri" w:cs="Calibri"/>
          <w:sz w:val="24"/>
          <w:szCs w:val="24"/>
          <w:lang w:eastAsia="en-US"/>
        </w:rPr>
        <w:t>aukcji lub zamknięci</w:t>
      </w:r>
      <w:r w:rsidR="00514680" w:rsidRPr="0005746F">
        <w:rPr>
          <w:rFonts w:ascii="Calibri" w:eastAsia="Calibri" w:hAnsi="Calibri" w:cs="Calibri"/>
          <w:sz w:val="24"/>
          <w:szCs w:val="24"/>
          <w:lang w:eastAsia="en-US"/>
        </w:rPr>
        <w:t>u</w:t>
      </w:r>
      <w:r w:rsidR="0065189B" w:rsidRPr="0005746F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294B56" w:rsidRPr="0005746F">
        <w:rPr>
          <w:rFonts w:ascii="Calibri" w:eastAsia="Calibri" w:hAnsi="Calibri" w:cs="Calibri"/>
          <w:sz w:val="24"/>
          <w:szCs w:val="24"/>
          <w:lang w:eastAsia="en-US"/>
        </w:rPr>
        <w:t xml:space="preserve">konkursu ofert </w:t>
      </w:r>
      <w:r w:rsidR="0065189B" w:rsidRPr="0005746F">
        <w:rPr>
          <w:rFonts w:ascii="Calibri" w:eastAsia="Calibri" w:hAnsi="Calibri" w:cs="Calibri"/>
          <w:sz w:val="24"/>
          <w:szCs w:val="24"/>
          <w:lang w:eastAsia="en-US"/>
        </w:rPr>
        <w:t>bez wyboru oferty.</w:t>
      </w:r>
    </w:p>
    <w:p w14:paraId="4294E313" w14:textId="77777777" w:rsidR="00936578" w:rsidRPr="00E86966" w:rsidRDefault="00936578" w:rsidP="00545E67">
      <w:pPr>
        <w:shd w:val="clear" w:color="auto" w:fill="FFFFFF"/>
        <w:tabs>
          <w:tab w:val="left" w:pos="1638"/>
        </w:tabs>
        <w:ind w:left="284"/>
        <w:contextualSpacing/>
        <w:jc w:val="center"/>
        <w:rPr>
          <w:rFonts w:ascii="Calibri" w:hAnsi="Calibri" w:cs="Calibri"/>
          <w:color w:val="EE0000"/>
          <w:sz w:val="24"/>
          <w:szCs w:val="24"/>
        </w:rPr>
      </w:pPr>
    </w:p>
    <w:p w14:paraId="64D8197B" w14:textId="4801927C" w:rsidR="00936578" w:rsidRPr="0005746F" w:rsidRDefault="00936578" w:rsidP="00545E67">
      <w:pPr>
        <w:shd w:val="clear" w:color="auto" w:fill="FFFFFF"/>
        <w:tabs>
          <w:tab w:val="left" w:pos="1638"/>
        </w:tabs>
        <w:ind w:left="284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05746F">
        <w:rPr>
          <w:rFonts w:ascii="Calibri" w:hAnsi="Calibri" w:cs="Calibri"/>
          <w:b/>
          <w:sz w:val="24"/>
          <w:szCs w:val="24"/>
        </w:rPr>
        <w:t xml:space="preserve">§ </w:t>
      </w:r>
      <w:r w:rsidR="00D661D5" w:rsidRPr="0005746F">
        <w:rPr>
          <w:rFonts w:ascii="Calibri" w:hAnsi="Calibri" w:cs="Calibri"/>
          <w:b/>
          <w:sz w:val="24"/>
          <w:szCs w:val="24"/>
        </w:rPr>
        <w:t>6</w:t>
      </w:r>
    </w:p>
    <w:p w14:paraId="7D28A2FD" w14:textId="77777777" w:rsidR="00936578" w:rsidRPr="0005746F" w:rsidRDefault="00936578" w:rsidP="00545E67">
      <w:pPr>
        <w:widowControl/>
        <w:numPr>
          <w:ilvl w:val="3"/>
          <w:numId w:val="9"/>
        </w:numPr>
        <w:shd w:val="clear" w:color="auto" w:fill="FFFFFF"/>
        <w:tabs>
          <w:tab w:val="left" w:pos="1638"/>
        </w:tabs>
        <w:autoSpaceDE/>
        <w:autoSpaceDN/>
        <w:adjustRightInd/>
        <w:ind w:left="284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05746F">
        <w:rPr>
          <w:rFonts w:ascii="Calibri" w:eastAsia="Calibri" w:hAnsi="Calibri" w:cs="Calibri"/>
          <w:sz w:val="24"/>
          <w:szCs w:val="24"/>
          <w:lang w:eastAsia="en-US"/>
        </w:rPr>
        <w:t>Oferta - pod rygorem odrzucenia - powinna być sporządzona w języku pol</w:t>
      </w:r>
      <w:r w:rsidRPr="0005746F">
        <w:rPr>
          <w:rFonts w:ascii="Calibri" w:eastAsia="Calibri" w:hAnsi="Calibri" w:cs="Calibri"/>
          <w:sz w:val="24"/>
          <w:szCs w:val="24"/>
          <w:lang w:eastAsia="en-US"/>
        </w:rPr>
        <w:softHyphen/>
        <w:t xml:space="preserve">skim i winna zawierać: </w:t>
      </w:r>
    </w:p>
    <w:p w14:paraId="1B01C996" w14:textId="003EC8A6" w:rsidR="00936578" w:rsidRPr="0005746F" w:rsidRDefault="00936578" w:rsidP="00612198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ind w:left="709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05746F">
        <w:rPr>
          <w:rFonts w:ascii="Calibri" w:eastAsia="Calibri" w:hAnsi="Calibri" w:cs="Calibri"/>
          <w:sz w:val="24"/>
          <w:szCs w:val="24"/>
          <w:lang w:eastAsia="en-US"/>
        </w:rPr>
        <w:t xml:space="preserve">imię, nazwisko i adres w przypadku osób fizycznych składających ofertę oraz nazwę </w:t>
      </w:r>
      <w:r w:rsidR="007412DF" w:rsidRPr="0005746F">
        <w:rPr>
          <w:rFonts w:ascii="Calibri" w:eastAsia="Calibri" w:hAnsi="Calibri" w:cs="Calibri"/>
          <w:sz w:val="24"/>
          <w:szCs w:val="24"/>
          <w:lang w:eastAsia="en-US"/>
        </w:rPr>
        <w:br/>
      </w:r>
      <w:r w:rsidRPr="0005746F">
        <w:rPr>
          <w:rFonts w:ascii="Calibri" w:eastAsia="Calibri" w:hAnsi="Calibri" w:cs="Calibri"/>
          <w:sz w:val="24"/>
          <w:szCs w:val="24"/>
          <w:lang w:eastAsia="en-US"/>
        </w:rPr>
        <w:t>i siedzibę działalności gospodarczej, w przypadku jej prowadzenia, ewentualnie nazwę, adres siedziby oraz formę prawną w przypadku, gdy oferta składana będzie przez inne niż osoby fizyczne podmioty,</w:t>
      </w:r>
    </w:p>
    <w:p w14:paraId="2E9F34C5" w14:textId="248FDE7E" w:rsidR="00936578" w:rsidRPr="0005746F" w:rsidRDefault="00936578" w:rsidP="00612198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ind w:left="709"/>
        <w:contextualSpacing/>
        <w:jc w:val="both"/>
        <w:rPr>
          <w:rFonts w:ascii="Calibri" w:hAnsi="Calibri" w:cs="Calibri"/>
          <w:sz w:val="24"/>
          <w:szCs w:val="24"/>
        </w:rPr>
      </w:pPr>
      <w:r w:rsidRPr="0005746F">
        <w:rPr>
          <w:rFonts w:ascii="Calibri" w:hAnsi="Calibri" w:cs="Calibri"/>
          <w:sz w:val="24"/>
          <w:szCs w:val="24"/>
        </w:rPr>
        <w:t>aktualny odpis z KRS lub innych właściwych rejestrów</w:t>
      </w:r>
      <w:r w:rsidR="00C91458" w:rsidRPr="0005746F">
        <w:rPr>
          <w:rFonts w:ascii="Calibri" w:hAnsi="Calibri" w:cs="Calibri"/>
          <w:sz w:val="24"/>
          <w:szCs w:val="24"/>
        </w:rPr>
        <w:t xml:space="preserve"> (dotyczy osób prawnych i jednostek organizacyjnych, którym ustawa przyznaje zdolność prawną oraz osób fizycznych prowadzących działalność gospodarczą),</w:t>
      </w:r>
    </w:p>
    <w:p w14:paraId="2376ABFF" w14:textId="346221AA" w:rsidR="007412DF" w:rsidRPr="0005746F" w:rsidRDefault="00936578" w:rsidP="00612198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ind w:left="709"/>
        <w:contextualSpacing/>
        <w:jc w:val="both"/>
        <w:rPr>
          <w:rFonts w:ascii="Calibri" w:hAnsi="Calibri" w:cs="Calibri"/>
          <w:sz w:val="24"/>
          <w:szCs w:val="24"/>
        </w:rPr>
      </w:pPr>
      <w:r w:rsidRPr="0005746F">
        <w:rPr>
          <w:rFonts w:ascii="Calibri" w:hAnsi="Calibri" w:cs="Calibri"/>
          <w:sz w:val="24"/>
          <w:szCs w:val="24"/>
        </w:rPr>
        <w:t>wskazanie numerów NIP i REGON</w:t>
      </w:r>
      <w:r w:rsidR="00A3631A" w:rsidRPr="0005746F">
        <w:rPr>
          <w:rFonts w:ascii="Calibri" w:hAnsi="Calibri" w:cs="Calibri"/>
          <w:sz w:val="24"/>
          <w:szCs w:val="24"/>
        </w:rPr>
        <w:t xml:space="preserve"> (jeśli oferent posiada)</w:t>
      </w:r>
      <w:r w:rsidRPr="0005746F">
        <w:rPr>
          <w:rFonts w:ascii="Calibri" w:hAnsi="Calibri" w:cs="Calibri"/>
          <w:sz w:val="24"/>
          <w:szCs w:val="24"/>
        </w:rPr>
        <w:t xml:space="preserve">, </w:t>
      </w:r>
      <w:r w:rsidR="00F0391C" w:rsidRPr="0005746F">
        <w:rPr>
          <w:rFonts w:ascii="Calibri" w:hAnsi="Calibri" w:cs="Calibri"/>
          <w:sz w:val="24"/>
          <w:szCs w:val="24"/>
        </w:rPr>
        <w:t>lub numeru PESEL w przypadku osób fizycznych, ewentualnie oświadczenia, że dana osoba nie posiada numeru PESEL,</w:t>
      </w:r>
    </w:p>
    <w:p w14:paraId="66E8FDC2" w14:textId="450533B3" w:rsidR="00F0391C" w:rsidRPr="0005746F" w:rsidRDefault="00F0391C" w:rsidP="00F0391C">
      <w:pPr>
        <w:pStyle w:val="Akapitzlist"/>
        <w:widowControl/>
        <w:numPr>
          <w:ilvl w:val="0"/>
          <w:numId w:val="10"/>
        </w:numPr>
        <w:autoSpaceDE/>
        <w:autoSpaceDN/>
        <w:adjustRightInd/>
        <w:ind w:left="748" w:hanging="357"/>
        <w:jc w:val="both"/>
        <w:rPr>
          <w:rFonts w:ascii="Calibri" w:hAnsi="Calibri" w:cs="Calibri"/>
          <w:sz w:val="24"/>
          <w:szCs w:val="24"/>
        </w:rPr>
      </w:pPr>
      <w:r w:rsidRPr="0005746F">
        <w:rPr>
          <w:rFonts w:ascii="Calibri" w:hAnsi="Calibri" w:cs="Calibri"/>
          <w:sz w:val="24"/>
          <w:szCs w:val="24"/>
        </w:rPr>
        <w:t>wskazanie przedmiotu konkursu ofert, której dotyczy oferta</w:t>
      </w:r>
    </w:p>
    <w:p w14:paraId="10AA7F50" w14:textId="601BED73" w:rsidR="00936578" w:rsidRPr="0005746F" w:rsidRDefault="00936578" w:rsidP="00612198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ind w:left="709"/>
        <w:contextualSpacing/>
        <w:jc w:val="both"/>
        <w:rPr>
          <w:rFonts w:ascii="Calibri" w:hAnsi="Calibri" w:cs="Calibri"/>
          <w:sz w:val="24"/>
          <w:szCs w:val="24"/>
        </w:rPr>
      </w:pPr>
      <w:r w:rsidRPr="0005746F">
        <w:rPr>
          <w:rFonts w:ascii="Calibri" w:hAnsi="Calibri" w:cs="Calibri"/>
          <w:sz w:val="24"/>
          <w:szCs w:val="24"/>
        </w:rPr>
        <w:t>oferowaną cenę nabycia, która to cena nie może być niższa niż cena wywoławcza</w:t>
      </w:r>
      <w:r w:rsidR="005358AB" w:rsidRPr="0005746F">
        <w:rPr>
          <w:rFonts w:ascii="Calibri" w:hAnsi="Calibri" w:cs="Calibri"/>
          <w:sz w:val="24"/>
          <w:szCs w:val="24"/>
        </w:rPr>
        <w:t xml:space="preserve"> </w:t>
      </w:r>
      <w:r w:rsidR="00447FE3" w:rsidRPr="0005746F">
        <w:rPr>
          <w:rFonts w:ascii="Calibri" w:hAnsi="Calibri" w:cs="Calibri"/>
          <w:sz w:val="24"/>
          <w:szCs w:val="24"/>
        </w:rPr>
        <w:t>określon</w:t>
      </w:r>
      <w:r w:rsidR="00217BC9" w:rsidRPr="0005746F">
        <w:rPr>
          <w:rFonts w:ascii="Calibri" w:hAnsi="Calibri" w:cs="Calibri"/>
          <w:sz w:val="24"/>
          <w:szCs w:val="24"/>
        </w:rPr>
        <w:t>a</w:t>
      </w:r>
      <w:r w:rsidR="005179CC" w:rsidRPr="0005746F">
        <w:rPr>
          <w:rFonts w:ascii="Calibri" w:hAnsi="Calibri" w:cs="Calibri"/>
          <w:sz w:val="24"/>
          <w:szCs w:val="24"/>
        </w:rPr>
        <w:t xml:space="preserve"> </w:t>
      </w:r>
      <w:r w:rsidRPr="0005746F">
        <w:rPr>
          <w:rFonts w:ascii="Calibri" w:hAnsi="Calibri" w:cs="Calibri"/>
          <w:sz w:val="24"/>
          <w:szCs w:val="24"/>
        </w:rPr>
        <w:t>w §</w:t>
      </w:r>
      <w:r w:rsidR="003F1D76" w:rsidRPr="0005746F">
        <w:rPr>
          <w:rFonts w:ascii="Calibri" w:hAnsi="Calibri" w:cs="Calibri"/>
          <w:sz w:val="24"/>
          <w:szCs w:val="24"/>
        </w:rPr>
        <w:t>2</w:t>
      </w:r>
      <w:r w:rsidRPr="0005746F">
        <w:rPr>
          <w:rFonts w:ascii="Calibri" w:hAnsi="Calibri" w:cs="Calibri"/>
          <w:sz w:val="24"/>
          <w:szCs w:val="24"/>
        </w:rPr>
        <w:t xml:space="preserve"> Regulaminu</w:t>
      </w:r>
      <w:r w:rsidR="003F1D76" w:rsidRPr="0005746F">
        <w:rPr>
          <w:rFonts w:ascii="Calibri" w:hAnsi="Calibri" w:cs="Calibri"/>
          <w:sz w:val="24"/>
          <w:szCs w:val="24"/>
        </w:rPr>
        <w:t xml:space="preserve"> konkursu ofert</w:t>
      </w:r>
      <w:r w:rsidR="00217BC9" w:rsidRPr="0005746F">
        <w:rPr>
          <w:rFonts w:ascii="Calibri" w:hAnsi="Calibri" w:cs="Calibri"/>
          <w:sz w:val="24"/>
          <w:szCs w:val="24"/>
        </w:rPr>
        <w:t>,</w:t>
      </w:r>
    </w:p>
    <w:p w14:paraId="77E2E405" w14:textId="49FCD38B" w:rsidR="00936578" w:rsidRPr="0005746F" w:rsidRDefault="00936578" w:rsidP="00612198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ind w:left="709"/>
        <w:contextualSpacing/>
        <w:jc w:val="both"/>
        <w:rPr>
          <w:rFonts w:ascii="Calibri" w:hAnsi="Calibri" w:cs="Calibri"/>
          <w:sz w:val="24"/>
          <w:szCs w:val="24"/>
        </w:rPr>
      </w:pPr>
      <w:r w:rsidRPr="0005746F">
        <w:rPr>
          <w:rFonts w:ascii="Calibri" w:hAnsi="Calibri" w:cs="Calibri"/>
          <w:sz w:val="24"/>
          <w:szCs w:val="24"/>
        </w:rPr>
        <w:t>oświadczenie o zobowiązaniu się oferenta jako przyszłego nabywcy do pokrycia wszystkich kosztów, podatków i opłat związanych z zawarciem umowy oraz z przeniesieniem własności nieruchomości,</w:t>
      </w:r>
    </w:p>
    <w:p w14:paraId="56528A5A" w14:textId="4BCB9EE6" w:rsidR="00936578" w:rsidRPr="0005746F" w:rsidRDefault="00936578" w:rsidP="00612198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ind w:left="709"/>
        <w:contextualSpacing/>
        <w:jc w:val="both"/>
        <w:rPr>
          <w:rFonts w:ascii="Calibri" w:hAnsi="Calibri" w:cs="Calibri"/>
          <w:sz w:val="24"/>
          <w:szCs w:val="24"/>
        </w:rPr>
      </w:pPr>
      <w:r w:rsidRPr="0005746F">
        <w:rPr>
          <w:rFonts w:ascii="Calibri" w:hAnsi="Calibri" w:cs="Calibri"/>
          <w:sz w:val="24"/>
          <w:szCs w:val="24"/>
        </w:rPr>
        <w:t xml:space="preserve">oświadczenie o zapoznaniu się oraz o przyjęciu warunków </w:t>
      </w:r>
      <w:r w:rsidR="00447FE3" w:rsidRPr="0005746F">
        <w:rPr>
          <w:rFonts w:ascii="Calibri" w:hAnsi="Calibri" w:cs="Calibri"/>
          <w:sz w:val="24"/>
          <w:szCs w:val="24"/>
        </w:rPr>
        <w:t>Regulaminu,</w:t>
      </w:r>
    </w:p>
    <w:p w14:paraId="37928652" w14:textId="247A3053" w:rsidR="00936578" w:rsidRPr="0005746F" w:rsidRDefault="00936578" w:rsidP="00612198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ind w:left="709"/>
        <w:contextualSpacing/>
        <w:jc w:val="both"/>
        <w:rPr>
          <w:rFonts w:ascii="Calibri" w:hAnsi="Calibri" w:cs="Calibri"/>
          <w:sz w:val="24"/>
          <w:szCs w:val="24"/>
        </w:rPr>
      </w:pPr>
      <w:r w:rsidRPr="0005746F">
        <w:rPr>
          <w:rFonts w:ascii="Calibri" w:hAnsi="Calibri" w:cs="Calibri"/>
          <w:sz w:val="24"/>
          <w:szCs w:val="24"/>
        </w:rPr>
        <w:t>oświadczenie, iż oferent nie należy do kręgu podmiotów, o których mowa w §</w:t>
      </w:r>
      <w:r w:rsidR="00A80293" w:rsidRPr="0005746F">
        <w:rPr>
          <w:rFonts w:ascii="Calibri" w:hAnsi="Calibri" w:cs="Calibri"/>
          <w:sz w:val="24"/>
          <w:szCs w:val="24"/>
        </w:rPr>
        <w:t>3</w:t>
      </w:r>
      <w:r w:rsidRPr="0005746F">
        <w:rPr>
          <w:rFonts w:ascii="Calibri" w:hAnsi="Calibri" w:cs="Calibri"/>
          <w:sz w:val="24"/>
          <w:szCs w:val="24"/>
        </w:rPr>
        <w:t xml:space="preserve"> ust. 3 Regulaminu,</w:t>
      </w:r>
    </w:p>
    <w:p w14:paraId="0B37D9A6" w14:textId="034C48C0" w:rsidR="00936578" w:rsidRPr="0005746F" w:rsidRDefault="00936578" w:rsidP="00612198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ind w:left="709"/>
        <w:contextualSpacing/>
        <w:jc w:val="both"/>
        <w:rPr>
          <w:rFonts w:ascii="Calibri" w:hAnsi="Calibri" w:cs="Calibri"/>
          <w:sz w:val="24"/>
          <w:szCs w:val="24"/>
        </w:rPr>
      </w:pPr>
      <w:r w:rsidRPr="0005746F">
        <w:rPr>
          <w:rFonts w:ascii="Calibri" w:hAnsi="Calibri" w:cs="Calibri"/>
          <w:sz w:val="24"/>
          <w:szCs w:val="24"/>
        </w:rPr>
        <w:t>oświadczenie, że oferent zapoznał się ze stanem faktycznym i prawnym nieruchomości, któr</w:t>
      </w:r>
      <w:r w:rsidR="005551C7" w:rsidRPr="0005746F">
        <w:rPr>
          <w:rFonts w:ascii="Calibri" w:hAnsi="Calibri" w:cs="Calibri"/>
          <w:sz w:val="24"/>
          <w:szCs w:val="24"/>
        </w:rPr>
        <w:t>ej</w:t>
      </w:r>
      <w:r w:rsidRPr="0005746F">
        <w:rPr>
          <w:rFonts w:ascii="Calibri" w:hAnsi="Calibri" w:cs="Calibri"/>
          <w:sz w:val="24"/>
          <w:szCs w:val="24"/>
        </w:rPr>
        <w:t xml:space="preserve"> dotyczy oferta lub oferty oraz ich stanem technicznym oraz nie wnosi do nich zastrzeżeń i wyraża zgodę na wyłą</w:t>
      </w:r>
      <w:r w:rsidRPr="0005746F">
        <w:rPr>
          <w:rFonts w:ascii="Calibri" w:hAnsi="Calibri" w:cs="Calibri"/>
          <w:sz w:val="24"/>
          <w:szCs w:val="24"/>
        </w:rPr>
        <w:softHyphen/>
        <w:t xml:space="preserve">czenie rękojmi za wady fizyczne i prawne na mocy art. 558 § </w:t>
      </w:r>
      <w:r w:rsidR="00C21A14" w:rsidRPr="0005746F">
        <w:rPr>
          <w:rFonts w:ascii="Calibri" w:hAnsi="Calibri" w:cs="Calibri"/>
          <w:sz w:val="24"/>
          <w:szCs w:val="24"/>
        </w:rPr>
        <w:t>1</w:t>
      </w:r>
      <w:r w:rsidRPr="0005746F">
        <w:rPr>
          <w:rFonts w:ascii="Calibri" w:hAnsi="Calibri" w:cs="Calibri"/>
          <w:sz w:val="24"/>
          <w:szCs w:val="24"/>
        </w:rPr>
        <w:t xml:space="preserve"> kodeksu cywilne</w:t>
      </w:r>
      <w:r w:rsidRPr="0005746F">
        <w:rPr>
          <w:rFonts w:ascii="Calibri" w:hAnsi="Calibri" w:cs="Calibri"/>
          <w:sz w:val="24"/>
          <w:szCs w:val="24"/>
        </w:rPr>
        <w:softHyphen/>
        <w:t>go,</w:t>
      </w:r>
    </w:p>
    <w:p w14:paraId="78A57152" w14:textId="77777777" w:rsidR="00936578" w:rsidRPr="0005746F" w:rsidRDefault="00936578" w:rsidP="00612198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ind w:left="709"/>
        <w:contextualSpacing/>
        <w:jc w:val="both"/>
        <w:rPr>
          <w:rFonts w:ascii="Calibri" w:hAnsi="Calibri" w:cs="Calibri"/>
          <w:sz w:val="24"/>
          <w:szCs w:val="24"/>
        </w:rPr>
      </w:pPr>
      <w:r w:rsidRPr="0005746F">
        <w:rPr>
          <w:rFonts w:ascii="Calibri" w:hAnsi="Calibri" w:cs="Calibri"/>
          <w:sz w:val="24"/>
          <w:szCs w:val="24"/>
        </w:rPr>
        <w:t>promesę zezwolenia Ministra Spraw Wewnętrznych i Administracji w przypadku oferentów będących osobami zagranicznym, jeśli mają ustawowy obowiązek uzyskania zezwolenia na nabycie nieruchomości,</w:t>
      </w:r>
    </w:p>
    <w:p w14:paraId="7DF94395" w14:textId="5EB24176" w:rsidR="00936578" w:rsidRPr="0005746F" w:rsidRDefault="00936578" w:rsidP="00612198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ind w:left="709" w:right="10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05746F">
        <w:rPr>
          <w:rFonts w:ascii="Calibri" w:eastAsia="Calibri" w:hAnsi="Calibri" w:cs="Calibri"/>
          <w:sz w:val="24"/>
          <w:szCs w:val="24"/>
          <w:lang w:eastAsia="en-US"/>
        </w:rPr>
        <w:t>pisemne oświadczenie, iż finansującym zakup przedmiotu przetargu jest oferent lub bank albo inny podmiot</w:t>
      </w:r>
      <w:r w:rsidR="00C91458" w:rsidRPr="0005746F">
        <w:rPr>
          <w:rFonts w:ascii="Calibri" w:eastAsia="Calibri" w:hAnsi="Calibri" w:cs="Calibri"/>
          <w:sz w:val="24"/>
          <w:szCs w:val="24"/>
          <w:lang w:eastAsia="en-US"/>
        </w:rPr>
        <w:t>,</w:t>
      </w:r>
    </w:p>
    <w:p w14:paraId="5EA2A170" w14:textId="77777777" w:rsidR="00936578" w:rsidRPr="0005746F" w:rsidRDefault="00936578" w:rsidP="00612198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ind w:left="709" w:right="10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05746F">
        <w:rPr>
          <w:rFonts w:ascii="Calibri" w:eastAsia="Calibri" w:hAnsi="Calibri" w:cs="Calibri"/>
          <w:sz w:val="24"/>
          <w:szCs w:val="24"/>
          <w:lang w:eastAsia="en-US"/>
        </w:rPr>
        <w:t xml:space="preserve">dowód wpłaty wadium w pełnej wysokości, opłaconego z rachunku oferenta, </w:t>
      </w:r>
    </w:p>
    <w:p w14:paraId="612B6CB1" w14:textId="244742A5" w:rsidR="00C91458" w:rsidRPr="0005746F" w:rsidRDefault="00936578" w:rsidP="00C91458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ind w:left="709" w:right="10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05746F">
        <w:rPr>
          <w:rFonts w:ascii="Calibri" w:eastAsia="Calibri" w:hAnsi="Calibri" w:cs="Calibri"/>
          <w:sz w:val="24"/>
          <w:szCs w:val="24"/>
          <w:lang w:eastAsia="en-US"/>
        </w:rPr>
        <w:t>wskazanie banku i numeru rachunku bankowego, na który ma być zwrócone wadium w razie nie przyjęcia oferty</w:t>
      </w:r>
      <w:r w:rsidR="00C91458" w:rsidRPr="0005746F">
        <w:rPr>
          <w:rFonts w:ascii="Calibri" w:eastAsia="Calibri" w:hAnsi="Calibri" w:cs="Calibri"/>
          <w:sz w:val="24"/>
          <w:szCs w:val="24"/>
          <w:lang w:eastAsia="en-US"/>
        </w:rPr>
        <w:t>,</w:t>
      </w:r>
    </w:p>
    <w:p w14:paraId="7E766C15" w14:textId="77777777" w:rsidR="00C91458" w:rsidRPr="0005746F" w:rsidRDefault="00C91458" w:rsidP="00C91458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ind w:left="709" w:right="10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05746F">
        <w:rPr>
          <w:rFonts w:ascii="Calibri" w:hAnsi="Calibri" w:cs="Calibri"/>
          <w:sz w:val="24"/>
          <w:szCs w:val="24"/>
        </w:rPr>
        <w:t>oświadczenia osoby fizycznej o jej stanie cywilnym,</w:t>
      </w:r>
    </w:p>
    <w:p w14:paraId="5989C813" w14:textId="20D5C17A" w:rsidR="00F0391C" w:rsidRPr="0005746F" w:rsidRDefault="00C91458" w:rsidP="00C91458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ind w:left="709" w:right="10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05746F">
        <w:rPr>
          <w:rFonts w:ascii="Calibri" w:hAnsi="Calibri" w:cs="Calibri"/>
          <w:sz w:val="24"/>
          <w:szCs w:val="24"/>
        </w:rPr>
        <w:t>w przypadku nabycia nieruchomości przez osobę fizyczną do majątku wspólnego, warunkiem ważności oferty jest jej złożenie przez obojga małżonków albo przez jednego małżonka wraz z pisemną zgodą drugiego małżonka do uczestnictwa w przetargu oraz nabycia Nieruchomości. Oferent pozostający w związku małżeńskim, który zamierza nabyć́ Nieruchomość́ do majątku osobistego, dołącza do oferty oświadczenie o nabywaniu Nieruchomości do majątku osobistego</w:t>
      </w:r>
      <w:r w:rsidR="00A52272" w:rsidRPr="0005746F">
        <w:rPr>
          <w:rFonts w:ascii="Calibri" w:hAnsi="Calibri" w:cs="Calibri"/>
          <w:sz w:val="24"/>
          <w:szCs w:val="24"/>
        </w:rPr>
        <w:t>.</w:t>
      </w:r>
    </w:p>
    <w:p w14:paraId="5D2A19EA" w14:textId="77777777" w:rsidR="00936578" w:rsidRPr="0005746F" w:rsidRDefault="00936578" w:rsidP="00545E67">
      <w:pPr>
        <w:widowControl/>
        <w:numPr>
          <w:ilvl w:val="0"/>
          <w:numId w:val="11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284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05746F">
        <w:rPr>
          <w:rFonts w:ascii="Calibri" w:eastAsia="Calibri" w:hAnsi="Calibri" w:cs="Calibri"/>
          <w:sz w:val="24"/>
          <w:szCs w:val="24"/>
          <w:lang w:eastAsia="en-US"/>
        </w:rPr>
        <w:t>Dokumenty sporządzone w języku obcym będą składane wraz z tłumaczeniem przysięgłym na język polski.</w:t>
      </w:r>
    </w:p>
    <w:p w14:paraId="33310B63" w14:textId="208FABA5" w:rsidR="00936578" w:rsidRPr="0005746F" w:rsidRDefault="00936578" w:rsidP="00545E67">
      <w:pPr>
        <w:widowControl/>
        <w:numPr>
          <w:ilvl w:val="0"/>
          <w:numId w:val="11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284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05746F">
        <w:rPr>
          <w:rFonts w:ascii="Calibri" w:eastAsia="Calibri" w:hAnsi="Calibri" w:cs="Calibri"/>
          <w:sz w:val="24"/>
          <w:szCs w:val="24"/>
          <w:lang w:eastAsia="en-US"/>
        </w:rPr>
        <w:lastRenderedPageBreak/>
        <w:t>Oferta oraz wszelkie załączone do niej oświadczenia winny być zaopatrzone w podpisy ofe</w:t>
      </w:r>
      <w:r w:rsidRPr="0005746F">
        <w:rPr>
          <w:rFonts w:ascii="Calibri" w:eastAsia="Calibri" w:hAnsi="Calibri" w:cs="Calibri"/>
          <w:sz w:val="24"/>
          <w:szCs w:val="24"/>
          <w:lang w:eastAsia="en-US"/>
        </w:rPr>
        <w:softHyphen/>
        <w:t>renta będącego osobą fizyczną lub podpisy osób upoważnionych do reprezen</w:t>
      </w:r>
      <w:r w:rsidRPr="0005746F">
        <w:rPr>
          <w:rFonts w:ascii="Calibri" w:eastAsia="Calibri" w:hAnsi="Calibri" w:cs="Calibri"/>
          <w:sz w:val="24"/>
          <w:szCs w:val="24"/>
          <w:lang w:eastAsia="en-US"/>
        </w:rPr>
        <w:softHyphen/>
        <w:t>tacji oferenta niebędącego osobą fizyczną. Pełnomocnicy podmiotów uczestni</w:t>
      </w:r>
      <w:r w:rsidRPr="0005746F">
        <w:rPr>
          <w:rFonts w:ascii="Calibri" w:eastAsia="Calibri" w:hAnsi="Calibri" w:cs="Calibri"/>
          <w:sz w:val="24"/>
          <w:szCs w:val="24"/>
          <w:lang w:eastAsia="en-US"/>
        </w:rPr>
        <w:softHyphen/>
        <w:t xml:space="preserve">czących w </w:t>
      </w:r>
      <w:r w:rsidR="00683CEC" w:rsidRPr="0005746F">
        <w:rPr>
          <w:rFonts w:ascii="Calibri" w:eastAsia="Calibri" w:hAnsi="Calibri" w:cs="Calibri"/>
          <w:sz w:val="24"/>
          <w:szCs w:val="24"/>
          <w:lang w:eastAsia="en-US"/>
        </w:rPr>
        <w:t>konkursie ofert</w:t>
      </w:r>
      <w:r w:rsidRPr="0005746F">
        <w:rPr>
          <w:rFonts w:ascii="Calibri" w:eastAsia="Calibri" w:hAnsi="Calibri" w:cs="Calibri"/>
          <w:sz w:val="24"/>
          <w:szCs w:val="24"/>
          <w:lang w:eastAsia="en-US"/>
        </w:rPr>
        <w:t xml:space="preserve"> winni ponadto przedstawić umocowanie z podpisami no</w:t>
      </w:r>
      <w:r w:rsidRPr="0005746F">
        <w:rPr>
          <w:rFonts w:ascii="Calibri" w:eastAsia="Calibri" w:hAnsi="Calibri" w:cs="Calibri"/>
          <w:sz w:val="24"/>
          <w:szCs w:val="24"/>
          <w:lang w:eastAsia="en-US"/>
        </w:rPr>
        <w:softHyphen/>
        <w:t>tarialnie poświadczonymi osób udzielających pełnomocnictwa (nie dotyczy pełnomocnictwa udzielonego adwokatowi lub radcy prawnemu, które może być przez nich uwierzytelnione), ze wskaza</w:t>
      </w:r>
      <w:r w:rsidRPr="0005746F">
        <w:rPr>
          <w:rFonts w:ascii="Calibri" w:eastAsia="Calibri" w:hAnsi="Calibri" w:cs="Calibri"/>
          <w:sz w:val="24"/>
          <w:szCs w:val="24"/>
          <w:lang w:eastAsia="en-US"/>
        </w:rPr>
        <w:softHyphen/>
        <w:t xml:space="preserve">niem umocowania do konkretnych czynności w ramach niniejszego </w:t>
      </w:r>
      <w:r w:rsidR="00683CEC" w:rsidRPr="0005746F">
        <w:rPr>
          <w:rFonts w:ascii="Calibri" w:eastAsia="Calibri" w:hAnsi="Calibri" w:cs="Calibri"/>
          <w:sz w:val="24"/>
          <w:szCs w:val="24"/>
          <w:lang w:eastAsia="en-US"/>
        </w:rPr>
        <w:t>konkursu ofert</w:t>
      </w:r>
      <w:r w:rsidRPr="0005746F"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7B8EA596" w14:textId="144CFA5D" w:rsidR="00936578" w:rsidRPr="0005746F" w:rsidRDefault="00936578" w:rsidP="00545E67">
      <w:pPr>
        <w:widowControl/>
        <w:numPr>
          <w:ilvl w:val="0"/>
          <w:numId w:val="11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284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05746F">
        <w:rPr>
          <w:rFonts w:ascii="Calibri" w:eastAsia="Calibri" w:hAnsi="Calibri" w:cs="Calibri"/>
          <w:sz w:val="24"/>
          <w:szCs w:val="24"/>
          <w:lang w:eastAsia="en-US"/>
        </w:rPr>
        <w:t>Wszystkie dokumenty będące załącznikami do oferty winny zostać złożone w oryginale lub kopii notarialnie poświad</w:t>
      </w:r>
      <w:r w:rsidRPr="0005746F">
        <w:rPr>
          <w:rFonts w:ascii="Calibri" w:eastAsia="Calibri" w:hAnsi="Calibri" w:cs="Calibri"/>
          <w:sz w:val="24"/>
          <w:szCs w:val="24"/>
          <w:lang w:eastAsia="en-US"/>
        </w:rPr>
        <w:softHyphen/>
        <w:t xml:space="preserve">czonej za zgodność z oryginałem pod rygorem odrzucenia oferty, dokumenty składane w </w:t>
      </w:r>
      <w:r w:rsidR="0097472F" w:rsidRPr="0005746F">
        <w:rPr>
          <w:rFonts w:ascii="Calibri" w:eastAsia="Calibri" w:hAnsi="Calibri" w:cs="Calibri"/>
          <w:sz w:val="24"/>
          <w:szCs w:val="24"/>
          <w:lang w:eastAsia="en-US"/>
        </w:rPr>
        <w:t>konkursie ofert</w:t>
      </w:r>
      <w:r w:rsidRPr="0005746F">
        <w:rPr>
          <w:rFonts w:ascii="Calibri" w:eastAsia="Calibri" w:hAnsi="Calibri" w:cs="Calibri"/>
          <w:sz w:val="24"/>
          <w:szCs w:val="24"/>
          <w:lang w:eastAsia="en-US"/>
        </w:rPr>
        <w:t xml:space="preserve"> mogą być uwierzytelnione przez występującego w sprawie pełnomocnika będącego adwokatem lub radcą prawnym </w:t>
      </w:r>
    </w:p>
    <w:p w14:paraId="2A73566B" w14:textId="42B88DC5" w:rsidR="00936578" w:rsidRPr="0005746F" w:rsidRDefault="00936578" w:rsidP="00545E67">
      <w:pPr>
        <w:widowControl/>
        <w:numPr>
          <w:ilvl w:val="0"/>
          <w:numId w:val="11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284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05746F">
        <w:rPr>
          <w:rFonts w:ascii="Calibri" w:eastAsia="Calibri" w:hAnsi="Calibri" w:cs="Calibri"/>
          <w:sz w:val="24"/>
          <w:szCs w:val="24"/>
          <w:lang w:eastAsia="en-US"/>
        </w:rPr>
        <w:t>Oferta niespełniająca powyższych warunków, o których mowa w §</w:t>
      </w:r>
      <w:r w:rsidR="00F737DB" w:rsidRPr="0005746F">
        <w:rPr>
          <w:rFonts w:ascii="Calibri" w:eastAsia="Calibri" w:hAnsi="Calibri" w:cs="Calibri"/>
          <w:sz w:val="24"/>
          <w:szCs w:val="24"/>
          <w:lang w:eastAsia="en-US"/>
        </w:rPr>
        <w:t>6</w:t>
      </w:r>
      <w:r w:rsidRPr="0005746F">
        <w:rPr>
          <w:rFonts w:ascii="Calibri" w:eastAsia="Calibri" w:hAnsi="Calibri" w:cs="Calibri"/>
          <w:sz w:val="24"/>
          <w:szCs w:val="24"/>
          <w:lang w:eastAsia="en-US"/>
        </w:rPr>
        <w:t xml:space="preserve"> ust. 1-4 Regulaminu, w tym w szczególności nie zawierająca wszystkich dokumentów, zaświadczeń i oświadczeń zostanie odrzucona bez wzywania do ich uzupełnienia.</w:t>
      </w:r>
    </w:p>
    <w:p w14:paraId="25C70224" w14:textId="77777777" w:rsidR="00936578" w:rsidRPr="0005746F" w:rsidRDefault="00936578" w:rsidP="00545E67">
      <w:pPr>
        <w:shd w:val="clear" w:color="auto" w:fill="FFFFFF"/>
        <w:tabs>
          <w:tab w:val="left" w:pos="1638"/>
        </w:tabs>
        <w:ind w:left="284"/>
        <w:contextualSpacing/>
        <w:jc w:val="center"/>
        <w:rPr>
          <w:rFonts w:ascii="Calibri" w:hAnsi="Calibri" w:cs="Calibri"/>
          <w:sz w:val="24"/>
          <w:szCs w:val="24"/>
        </w:rPr>
      </w:pPr>
    </w:p>
    <w:p w14:paraId="5EA9EC8D" w14:textId="3EC87B96" w:rsidR="00936578" w:rsidRPr="00010A3E" w:rsidRDefault="00936578" w:rsidP="00545E67">
      <w:pPr>
        <w:shd w:val="clear" w:color="auto" w:fill="FFFFFF"/>
        <w:tabs>
          <w:tab w:val="left" w:pos="1638"/>
        </w:tabs>
        <w:ind w:left="284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010A3E">
        <w:rPr>
          <w:rFonts w:ascii="Calibri" w:hAnsi="Calibri" w:cs="Calibri"/>
          <w:b/>
          <w:sz w:val="24"/>
          <w:szCs w:val="24"/>
        </w:rPr>
        <w:t xml:space="preserve">§ </w:t>
      </w:r>
      <w:r w:rsidR="00D661D5" w:rsidRPr="00010A3E">
        <w:rPr>
          <w:rFonts w:ascii="Calibri" w:hAnsi="Calibri" w:cs="Calibri"/>
          <w:b/>
          <w:sz w:val="24"/>
          <w:szCs w:val="24"/>
        </w:rPr>
        <w:t>7</w:t>
      </w:r>
    </w:p>
    <w:p w14:paraId="633F629E" w14:textId="358D530A" w:rsidR="00C91458" w:rsidRPr="00010A3E" w:rsidRDefault="00936578" w:rsidP="00545E67">
      <w:pPr>
        <w:widowControl/>
        <w:numPr>
          <w:ilvl w:val="0"/>
          <w:numId w:val="12"/>
        </w:numPr>
        <w:shd w:val="clear" w:color="auto" w:fill="FFFFFF"/>
        <w:tabs>
          <w:tab w:val="left" w:pos="1638"/>
        </w:tabs>
        <w:autoSpaceDE/>
        <w:autoSpaceDN/>
        <w:adjustRightInd/>
        <w:ind w:left="284" w:right="29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010A3E">
        <w:rPr>
          <w:rFonts w:ascii="Calibri" w:eastAsia="Calibri" w:hAnsi="Calibri" w:cs="Calibri"/>
          <w:sz w:val="24"/>
          <w:szCs w:val="24"/>
          <w:lang w:eastAsia="en-US"/>
        </w:rPr>
        <w:t xml:space="preserve">Otwarcie i rozpoznanie ofert nastąpi </w:t>
      </w:r>
      <w:r w:rsidR="003864D2" w:rsidRPr="00010A3E">
        <w:rPr>
          <w:rFonts w:ascii="Calibri" w:eastAsia="Calibri" w:hAnsi="Calibri" w:cs="Calibri"/>
          <w:sz w:val="24"/>
          <w:szCs w:val="24"/>
          <w:lang w:eastAsia="en-US"/>
        </w:rPr>
        <w:t>w dniu</w:t>
      </w:r>
      <w:r w:rsidR="00204465" w:rsidRPr="00010A3E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05746F" w:rsidRPr="00010A3E">
        <w:rPr>
          <w:rFonts w:ascii="Calibri" w:eastAsia="Calibri" w:hAnsi="Calibri" w:cs="Calibri"/>
          <w:b/>
          <w:bCs/>
          <w:sz w:val="24"/>
          <w:szCs w:val="24"/>
          <w:lang w:eastAsia="en-US"/>
        </w:rPr>
        <w:t>0</w:t>
      </w:r>
      <w:r w:rsidR="00010A3E" w:rsidRPr="00010A3E">
        <w:rPr>
          <w:rFonts w:ascii="Calibri" w:eastAsia="Calibri" w:hAnsi="Calibri" w:cs="Calibri"/>
          <w:b/>
          <w:bCs/>
          <w:sz w:val="24"/>
          <w:szCs w:val="24"/>
          <w:lang w:eastAsia="en-US"/>
        </w:rPr>
        <w:t>5</w:t>
      </w:r>
      <w:r w:rsidR="0005746F" w:rsidRPr="00010A3E">
        <w:rPr>
          <w:rFonts w:ascii="Calibri" w:eastAsia="Calibri" w:hAnsi="Calibri" w:cs="Calibri"/>
          <w:b/>
          <w:bCs/>
          <w:sz w:val="24"/>
          <w:szCs w:val="24"/>
          <w:lang w:eastAsia="en-US"/>
        </w:rPr>
        <w:t xml:space="preserve"> marca</w:t>
      </w:r>
      <w:r w:rsidR="0067667E" w:rsidRPr="00010A3E">
        <w:rPr>
          <w:rFonts w:ascii="Calibri" w:eastAsia="Calibri" w:hAnsi="Calibri" w:cs="Calibri"/>
          <w:b/>
          <w:bCs/>
          <w:sz w:val="24"/>
          <w:szCs w:val="24"/>
          <w:lang w:eastAsia="en-US"/>
        </w:rPr>
        <w:t xml:space="preserve"> 202</w:t>
      </w:r>
      <w:r w:rsidR="006045F7" w:rsidRPr="00010A3E">
        <w:rPr>
          <w:rFonts w:ascii="Calibri" w:eastAsia="Calibri" w:hAnsi="Calibri" w:cs="Calibri"/>
          <w:b/>
          <w:bCs/>
          <w:sz w:val="24"/>
          <w:szCs w:val="24"/>
          <w:lang w:eastAsia="en-US"/>
        </w:rPr>
        <w:t>6</w:t>
      </w:r>
      <w:r w:rsidRPr="00010A3E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roku o godzinie</w:t>
      </w:r>
      <w:r w:rsidR="00204465" w:rsidRPr="00010A3E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1</w:t>
      </w:r>
      <w:r w:rsidR="004B6E6F" w:rsidRPr="00010A3E">
        <w:rPr>
          <w:rFonts w:ascii="Calibri" w:eastAsia="Calibri" w:hAnsi="Calibri" w:cs="Calibri"/>
          <w:b/>
          <w:sz w:val="24"/>
          <w:szCs w:val="24"/>
          <w:lang w:eastAsia="en-US"/>
        </w:rPr>
        <w:t>3</w:t>
      </w:r>
      <w:r w:rsidR="00204465" w:rsidRPr="00010A3E">
        <w:rPr>
          <w:rFonts w:ascii="Calibri" w:eastAsia="Calibri" w:hAnsi="Calibri" w:cs="Calibri"/>
          <w:b/>
          <w:sz w:val="24"/>
          <w:szCs w:val="24"/>
          <w:lang w:eastAsia="en-US"/>
        </w:rPr>
        <w:t>:00</w:t>
      </w:r>
      <w:r w:rsidR="00BA5156" w:rsidRPr="00010A3E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  <w:r w:rsidRPr="00010A3E">
        <w:rPr>
          <w:rFonts w:ascii="Calibri" w:eastAsia="Calibri" w:hAnsi="Calibri" w:cs="Calibri"/>
          <w:sz w:val="24"/>
          <w:szCs w:val="24"/>
          <w:lang w:eastAsia="en-US"/>
        </w:rPr>
        <w:t xml:space="preserve">w </w:t>
      </w:r>
      <w:r w:rsidR="00C91458" w:rsidRPr="00010A3E">
        <w:rPr>
          <w:rFonts w:ascii="Calibri" w:hAnsi="Calibri" w:cs="Calibri"/>
          <w:sz w:val="24"/>
          <w:szCs w:val="24"/>
        </w:rPr>
        <w:t xml:space="preserve">Biurze Syndyka </w:t>
      </w:r>
      <w:r w:rsidR="00204465" w:rsidRPr="00010A3E">
        <w:rPr>
          <w:rFonts w:ascii="Calibri" w:hAnsi="Calibri" w:cs="Calibri"/>
          <w:sz w:val="24"/>
          <w:szCs w:val="24"/>
        </w:rPr>
        <w:t xml:space="preserve">Jakuba </w:t>
      </w:r>
      <w:proofErr w:type="spellStart"/>
      <w:r w:rsidR="00204465" w:rsidRPr="00010A3E">
        <w:rPr>
          <w:rFonts w:ascii="Calibri" w:hAnsi="Calibri" w:cs="Calibri"/>
          <w:sz w:val="24"/>
          <w:szCs w:val="24"/>
        </w:rPr>
        <w:t>Ryncarz</w:t>
      </w:r>
      <w:proofErr w:type="spellEnd"/>
      <w:r w:rsidR="00204465" w:rsidRPr="00010A3E">
        <w:rPr>
          <w:rFonts w:ascii="Calibri" w:hAnsi="Calibri" w:cs="Calibri"/>
          <w:sz w:val="24"/>
          <w:szCs w:val="24"/>
        </w:rPr>
        <w:t xml:space="preserve"> </w:t>
      </w:r>
      <w:r w:rsidR="00C91458" w:rsidRPr="00010A3E">
        <w:rPr>
          <w:rFonts w:ascii="Calibri" w:hAnsi="Calibri" w:cs="Calibri"/>
          <w:sz w:val="24"/>
          <w:szCs w:val="24"/>
        </w:rPr>
        <w:t>mieszczącym się w Gdańsku przy ul. Sobótki 9/III piętro</w:t>
      </w:r>
      <w:r w:rsidR="00204465" w:rsidRPr="00010A3E">
        <w:rPr>
          <w:rFonts w:ascii="Calibri" w:hAnsi="Calibri" w:cs="Calibri"/>
          <w:sz w:val="24"/>
          <w:szCs w:val="24"/>
        </w:rPr>
        <w:t>.</w:t>
      </w:r>
    </w:p>
    <w:p w14:paraId="1B6ECF3D" w14:textId="59066F2B" w:rsidR="004160C1" w:rsidRPr="00010A3E" w:rsidRDefault="002C60CE" w:rsidP="00545E67">
      <w:pPr>
        <w:widowControl/>
        <w:numPr>
          <w:ilvl w:val="0"/>
          <w:numId w:val="12"/>
        </w:numPr>
        <w:shd w:val="clear" w:color="auto" w:fill="FFFFFF"/>
        <w:tabs>
          <w:tab w:val="left" w:pos="1638"/>
        </w:tabs>
        <w:autoSpaceDE/>
        <w:autoSpaceDN/>
        <w:adjustRightInd/>
        <w:ind w:left="284" w:right="29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010A3E">
        <w:rPr>
          <w:rFonts w:ascii="Calibri" w:eastAsia="Calibri" w:hAnsi="Calibri" w:cs="Calibri"/>
          <w:sz w:val="24"/>
          <w:szCs w:val="24"/>
          <w:lang w:eastAsia="en-US"/>
        </w:rPr>
        <w:t>Otwarcie ofert jest jawne</w:t>
      </w:r>
      <w:r w:rsidR="0061374F" w:rsidRPr="00010A3E"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1EF25154" w14:textId="3A267CE3" w:rsidR="0061374F" w:rsidRPr="00010A3E" w:rsidRDefault="0061374F" w:rsidP="00545E67">
      <w:pPr>
        <w:widowControl/>
        <w:numPr>
          <w:ilvl w:val="0"/>
          <w:numId w:val="12"/>
        </w:numPr>
        <w:shd w:val="clear" w:color="auto" w:fill="FFFFFF"/>
        <w:tabs>
          <w:tab w:val="left" w:pos="1638"/>
        </w:tabs>
        <w:autoSpaceDE/>
        <w:autoSpaceDN/>
        <w:adjustRightInd/>
        <w:ind w:left="284" w:right="29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010A3E">
        <w:rPr>
          <w:rFonts w:ascii="Calibri" w:eastAsia="Calibri" w:hAnsi="Calibri" w:cs="Calibri"/>
          <w:sz w:val="24"/>
          <w:szCs w:val="24"/>
          <w:lang w:eastAsia="en-US"/>
        </w:rPr>
        <w:t>Konkurs ofert dochodzi do skutku, jeżeli została złożona przynajmniej jedna ważna oferta.</w:t>
      </w:r>
    </w:p>
    <w:p w14:paraId="7191D300" w14:textId="2618E36A" w:rsidR="0061374F" w:rsidRPr="00010A3E" w:rsidRDefault="006C58DA" w:rsidP="00545E67">
      <w:pPr>
        <w:widowControl/>
        <w:numPr>
          <w:ilvl w:val="0"/>
          <w:numId w:val="12"/>
        </w:numPr>
        <w:shd w:val="clear" w:color="auto" w:fill="FFFFFF"/>
        <w:tabs>
          <w:tab w:val="left" w:pos="1638"/>
        </w:tabs>
        <w:autoSpaceDE/>
        <w:autoSpaceDN/>
        <w:adjustRightInd/>
        <w:ind w:left="284" w:right="29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010A3E">
        <w:rPr>
          <w:rFonts w:ascii="Calibri" w:eastAsia="Calibri" w:hAnsi="Calibri" w:cs="Calibri"/>
          <w:sz w:val="24"/>
          <w:szCs w:val="24"/>
          <w:lang w:eastAsia="en-US"/>
        </w:rPr>
        <w:t>Wyboru ofert dokonuje syndyk.</w:t>
      </w:r>
    </w:p>
    <w:p w14:paraId="16B71890" w14:textId="77777777" w:rsidR="00936578" w:rsidRPr="00010A3E" w:rsidRDefault="00936578" w:rsidP="00545E67">
      <w:pPr>
        <w:shd w:val="clear" w:color="auto" w:fill="FFFFFF"/>
        <w:tabs>
          <w:tab w:val="left" w:pos="1638"/>
        </w:tabs>
        <w:ind w:left="284"/>
        <w:contextualSpacing/>
        <w:rPr>
          <w:rFonts w:ascii="Calibri" w:hAnsi="Calibri" w:cs="Calibri"/>
          <w:sz w:val="24"/>
          <w:szCs w:val="24"/>
        </w:rPr>
      </w:pPr>
    </w:p>
    <w:p w14:paraId="0935F96C" w14:textId="18A559FC" w:rsidR="00936578" w:rsidRPr="000319F5" w:rsidRDefault="00936578" w:rsidP="00545E67">
      <w:pPr>
        <w:shd w:val="clear" w:color="auto" w:fill="FFFFFF"/>
        <w:tabs>
          <w:tab w:val="left" w:pos="1638"/>
        </w:tabs>
        <w:ind w:left="284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0319F5">
        <w:rPr>
          <w:rFonts w:ascii="Calibri" w:hAnsi="Calibri" w:cs="Calibri"/>
          <w:b/>
          <w:sz w:val="24"/>
          <w:szCs w:val="24"/>
        </w:rPr>
        <w:t xml:space="preserve">§ </w:t>
      </w:r>
      <w:r w:rsidR="001C7850" w:rsidRPr="000319F5">
        <w:rPr>
          <w:rFonts w:ascii="Calibri" w:hAnsi="Calibri" w:cs="Calibri"/>
          <w:b/>
          <w:sz w:val="24"/>
          <w:szCs w:val="24"/>
        </w:rPr>
        <w:t>8</w:t>
      </w:r>
    </w:p>
    <w:p w14:paraId="76AE650B" w14:textId="79F446A4" w:rsidR="00936578" w:rsidRPr="000319F5" w:rsidRDefault="00F86858" w:rsidP="00545E67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ind w:left="284" w:right="10"/>
        <w:jc w:val="both"/>
        <w:rPr>
          <w:rFonts w:ascii="Calibri" w:hAnsi="Calibri" w:cs="Calibri"/>
          <w:sz w:val="24"/>
          <w:szCs w:val="24"/>
        </w:rPr>
      </w:pPr>
      <w:r w:rsidRPr="000319F5">
        <w:rPr>
          <w:rFonts w:ascii="Calibri" w:hAnsi="Calibri" w:cs="Calibri"/>
          <w:sz w:val="24"/>
          <w:szCs w:val="24"/>
        </w:rPr>
        <w:t>Podstawowe kryterium wyboru oferty stanowi najwyższa zaoferowana ce</w:t>
      </w:r>
      <w:r w:rsidR="00CC2CAE" w:rsidRPr="000319F5">
        <w:rPr>
          <w:rFonts w:ascii="Calibri" w:hAnsi="Calibri" w:cs="Calibri"/>
          <w:sz w:val="24"/>
          <w:szCs w:val="24"/>
        </w:rPr>
        <w:t>na równa cenie wywoławczej lub wyższa od niej</w:t>
      </w:r>
      <w:r w:rsidR="00E340C1" w:rsidRPr="000319F5">
        <w:rPr>
          <w:rFonts w:ascii="Calibri" w:hAnsi="Calibri" w:cs="Calibri"/>
          <w:sz w:val="24"/>
          <w:szCs w:val="24"/>
        </w:rPr>
        <w:t>.</w:t>
      </w:r>
    </w:p>
    <w:p w14:paraId="2B46F425" w14:textId="6C97F8A9" w:rsidR="00E340C1" w:rsidRPr="000319F5" w:rsidRDefault="00E340C1" w:rsidP="00545E67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ind w:left="284" w:right="10"/>
        <w:jc w:val="both"/>
        <w:rPr>
          <w:rFonts w:ascii="Calibri" w:hAnsi="Calibri" w:cs="Calibri"/>
          <w:sz w:val="24"/>
          <w:szCs w:val="24"/>
        </w:rPr>
      </w:pPr>
      <w:r w:rsidRPr="000319F5">
        <w:rPr>
          <w:rFonts w:ascii="Calibri" w:hAnsi="Calibri" w:cs="Calibri"/>
          <w:sz w:val="24"/>
          <w:szCs w:val="24"/>
        </w:rPr>
        <w:t>W razie gdyby wpłynęły oferty równorzędne, syndyk może:</w:t>
      </w:r>
    </w:p>
    <w:p w14:paraId="1D2B6335" w14:textId="7F099434" w:rsidR="00E340C1" w:rsidRPr="000319F5" w:rsidRDefault="00E340C1" w:rsidP="00612198">
      <w:pPr>
        <w:pStyle w:val="Akapitzlist"/>
        <w:numPr>
          <w:ilvl w:val="0"/>
          <w:numId w:val="20"/>
        </w:numPr>
        <w:shd w:val="clear" w:color="auto" w:fill="FFFFFF"/>
        <w:tabs>
          <w:tab w:val="left" w:pos="1638"/>
        </w:tabs>
        <w:ind w:left="567" w:right="10" w:hanging="283"/>
        <w:jc w:val="both"/>
        <w:rPr>
          <w:rFonts w:ascii="Calibri" w:hAnsi="Calibri" w:cs="Calibri"/>
          <w:sz w:val="24"/>
          <w:szCs w:val="24"/>
        </w:rPr>
      </w:pPr>
      <w:r w:rsidRPr="000319F5">
        <w:rPr>
          <w:rFonts w:ascii="Calibri" w:hAnsi="Calibri" w:cs="Calibri"/>
          <w:sz w:val="24"/>
          <w:szCs w:val="24"/>
        </w:rPr>
        <w:t>dokonać swobodnego wyboru oferty</w:t>
      </w:r>
      <w:r w:rsidR="003423FD" w:rsidRPr="000319F5">
        <w:rPr>
          <w:rFonts w:ascii="Calibri" w:hAnsi="Calibri" w:cs="Calibri"/>
          <w:sz w:val="24"/>
          <w:szCs w:val="24"/>
        </w:rPr>
        <w:t xml:space="preserve"> albo</w:t>
      </w:r>
    </w:p>
    <w:p w14:paraId="2D878B0C" w14:textId="76C96358" w:rsidR="003423FD" w:rsidRPr="000319F5" w:rsidRDefault="003423FD" w:rsidP="00612198">
      <w:pPr>
        <w:pStyle w:val="Akapitzlist"/>
        <w:numPr>
          <w:ilvl w:val="0"/>
          <w:numId w:val="20"/>
        </w:numPr>
        <w:shd w:val="clear" w:color="auto" w:fill="FFFFFF"/>
        <w:tabs>
          <w:tab w:val="left" w:pos="1638"/>
        </w:tabs>
        <w:ind w:left="567" w:right="10" w:hanging="283"/>
        <w:jc w:val="both"/>
        <w:rPr>
          <w:rFonts w:ascii="Calibri" w:hAnsi="Calibri" w:cs="Calibri"/>
          <w:sz w:val="24"/>
          <w:szCs w:val="24"/>
        </w:rPr>
      </w:pPr>
      <w:r w:rsidRPr="000319F5">
        <w:rPr>
          <w:rFonts w:ascii="Calibri" w:hAnsi="Calibri" w:cs="Calibri"/>
          <w:sz w:val="24"/>
          <w:szCs w:val="24"/>
        </w:rPr>
        <w:t>zarządzić w dniu otwarcia ofert dodatkow</w:t>
      </w:r>
      <w:r w:rsidR="00D920EB" w:rsidRPr="000319F5">
        <w:rPr>
          <w:rFonts w:ascii="Calibri" w:hAnsi="Calibri" w:cs="Calibri"/>
          <w:sz w:val="24"/>
          <w:szCs w:val="24"/>
        </w:rPr>
        <w:t>o</w:t>
      </w:r>
      <w:r w:rsidRPr="000319F5">
        <w:rPr>
          <w:rFonts w:ascii="Calibri" w:hAnsi="Calibri" w:cs="Calibri"/>
          <w:sz w:val="24"/>
          <w:szCs w:val="24"/>
        </w:rPr>
        <w:t xml:space="preserve"> aukcję (licytację)</w:t>
      </w:r>
      <w:r w:rsidR="00CC4208" w:rsidRPr="000319F5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6456F3" w:rsidRPr="000319F5">
        <w:rPr>
          <w:rFonts w:ascii="Calibri" w:eastAsia="Calibri" w:hAnsi="Calibri" w:cs="Calibri"/>
          <w:sz w:val="24"/>
          <w:szCs w:val="24"/>
          <w:lang w:eastAsia="en-US"/>
        </w:rPr>
        <w:t xml:space="preserve">z </w:t>
      </w:r>
      <w:r w:rsidR="00CC4208" w:rsidRPr="000319F5">
        <w:rPr>
          <w:rFonts w:ascii="Calibri" w:eastAsia="Calibri" w:hAnsi="Calibri" w:cs="Calibri"/>
          <w:sz w:val="24"/>
          <w:szCs w:val="24"/>
          <w:lang w:eastAsia="en-US"/>
        </w:rPr>
        <w:t>udziałem oferentów, którzy złożyli równorzędne oferty</w:t>
      </w:r>
    </w:p>
    <w:p w14:paraId="2789E3F8" w14:textId="7A82E1A9" w:rsidR="00936578" w:rsidRPr="000319F5" w:rsidRDefault="00936578" w:rsidP="00545E67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ind w:left="284" w:right="10"/>
        <w:jc w:val="both"/>
        <w:rPr>
          <w:rFonts w:ascii="Calibri" w:hAnsi="Calibri" w:cs="Calibri"/>
          <w:sz w:val="24"/>
          <w:szCs w:val="24"/>
        </w:rPr>
      </w:pPr>
      <w:r w:rsidRPr="000319F5">
        <w:rPr>
          <w:rFonts w:ascii="Calibri" w:eastAsia="Calibri" w:hAnsi="Calibri" w:cs="Calibri"/>
          <w:sz w:val="24"/>
          <w:szCs w:val="24"/>
          <w:lang w:eastAsia="en-US"/>
        </w:rPr>
        <w:t xml:space="preserve">Za oferty równorzędne uznaje się oferty, w których różnica w zaoferowanej cenie nie przekracza </w:t>
      </w:r>
      <w:r w:rsidR="00FC2C79" w:rsidRPr="000319F5">
        <w:rPr>
          <w:rFonts w:ascii="Calibri" w:eastAsia="Calibri" w:hAnsi="Calibri" w:cs="Calibri"/>
          <w:sz w:val="24"/>
          <w:szCs w:val="24"/>
          <w:lang w:eastAsia="en-US"/>
        </w:rPr>
        <w:t xml:space="preserve">10 </w:t>
      </w:r>
      <w:r w:rsidRPr="000319F5">
        <w:rPr>
          <w:rFonts w:ascii="Calibri" w:eastAsia="Calibri" w:hAnsi="Calibri" w:cs="Calibri"/>
          <w:sz w:val="24"/>
          <w:szCs w:val="24"/>
          <w:lang w:eastAsia="en-US"/>
        </w:rPr>
        <w:t xml:space="preserve">000,00 zł (słownie: </w:t>
      </w:r>
      <w:r w:rsidR="00FC2C79" w:rsidRPr="000319F5">
        <w:rPr>
          <w:rFonts w:ascii="Calibri" w:eastAsia="Calibri" w:hAnsi="Calibri" w:cs="Calibri"/>
          <w:sz w:val="24"/>
          <w:szCs w:val="24"/>
          <w:lang w:eastAsia="en-US"/>
        </w:rPr>
        <w:t>dziesięć tysięcy złotych</w:t>
      </w:r>
      <w:r w:rsidR="00864036" w:rsidRPr="000319F5">
        <w:rPr>
          <w:rFonts w:ascii="Calibri" w:eastAsia="Calibri" w:hAnsi="Calibri" w:cs="Calibri"/>
          <w:sz w:val="24"/>
          <w:szCs w:val="24"/>
          <w:lang w:eastAsia="en-US"/>
        </w:rPr>
        <w:t>) dla nieruchomości opisanej w</w:t>
      </w:r>
      <w:r w:rsidR="00E0042B" w:rsidRPr="000319F5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E0042B" w:rsidRPr="000319F5">
        <w:rPr>
          <w:rFonts w:ascii="Calibri" w:hAnsi="Calibri" w:cs="Calibri"/>
          <w:sz w:val="24"/>
          <w:szCs w:val="24"/>
        </w:rPr>
        <w:t>§2 Regulaminu konkursu ofert.</w:t>
      </w:r>
      <w:r w:rsidR="00177BB5" w:rsidRPr="000319F5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</w:p>
    <w:p w14:paraId="29BF5C0E" w14:textId="40B89FA9" w:rsidR="00B4765E" w:rsidRPr="000319F5" w:rsidRDefault="00B4765E" w:rsidP="00545E67">
      <w:pPr>
        <w:shd w:val="clear" w:color="auto" w:fill="FFFFFF"/>
        <w:tabs>
          <w:tab w:val="left" w:pos="1638"/>
        </w:tabs>
        <w:ind w:left="284" w:right="10"/>
        <w:contextualSpacing/>
        <w:jc w:val="both"/>
        <w:rPr>
          <w:rFonts w:ascii="Calibri" w:hAnsi="Calibri" w:cs="Calibri"/>
          <w:sz w:val="24"/>
          <w:szCs w:val="24"/>
        </w:rPr>
      </w:pPr>
    </w:p>
    <w:p w14:paraId="1763A456" w14:textId="77777777" w:rsidR="00844FF7" w:rsidRPr="00E86966" w:rsidRDefault="00844FF7" w:rsidP="00545E67">
      <w:pPr>
        <w:shd w:val="clear" w:color="auto" w:fill="FFFFFF"/>
        <w:tabs>
          <w:tab w:val="left" w:pos="1638"/>
        </w:tabs>
        <w:ind w:left="284" w:right="10"/>
        <w:contextualSpacing/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0BA88495" w14:textId="7181FABC" w:rsidR="00B4765E" w:rsidRPr="0009520F" w:rsidRDefault="00B4765E" w:rsidP="00545E67">
      <w:pPr>
        <w:shd w:val="clear" w:color="auto" w:fill="FFFFFF"/>
        <w:tabs>
          <w:tab w:val="left" w:pos="1638"/>
        </w:tabs>
        <w:ind w:left="284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09520F">
        <w:rPr>
          <w:rFonts w:ascii="Calibri" w:hAnsi="Calibri" w:cs="Calibri"/>
          <w:b/>
          <w:sz w:val="24"/>
          <w:szCs w:val="24"/>
        </w:rPr>
        <w:t xml:space="preserve">§ </w:t>
      </w:r>
      <w:r w:rsidR="001C7850" w:rsidRPr="0009520F">
        <w:rPr>
          <w:rFonts w:ascii="Calibri" w:hAnsi="Calibri" w:cs="Calibri"/>
          <w:b/>
          <w:sz w:val="24"/>
          <w:szCs w:val="24"/>
        </w:rPr>
        <w:t>9</w:t>
      </w:r>
    </w:p>
    <w:p w14:paraId="35F8EFD7" w14:textId="5FFE9085" w:rsidR="00B4765E" w:rsidRPr="0009520F" w:rsidRDefault="00A54B96" w:rsidP="00545E67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ind w:left="284"/>
        <w:jc w:val="both"/>
        <w:rPr>
          <w:rFonts w:ascii="Calibri" w:hAnsi="Calibri" w:cs="Calibri"/>
          <w:sz w:val="24"/>
          <w:szCs w:val="24"/>
        </w:rPr>
      </w:pPr>
      <w:r w:rsidRPr="0009520F">
        <w:rPr>
          <w:rFonts w:ascii="Calibri" w:hAnsi="Calibri" w:cs="Calibri"/>
          <w:sz w:val="24"/>
          <w:szCs w:val="24"/>
        </w:rPr>
        <w:t>Uczestnikami aukcji są oferenci, którzy złożyli oferty równorzędne i stawili się w dacie otwarcia ofert osobiście lub przez pełnomocników.</w:t>
      </w:r>
    </w:p>
    <w:p w14:paraId="5E16C009" w14:textId="77777777" w:rsidR="00751BBB" w:rsidRPr="0009520F" w:rsidRDefault="00EB786F" w:rsidP="00751BBB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ind w:left="284"/>
        <w:jc w:val="both"/>
        <w:rPr>
          <w:rFonts w:ascii="Calibri" w:hAnsi="Calibri" w:cs="Calibri"/>
          <w:sz w:val="24"/>
          <w:szCs w:val="24"/>
        </w:rPr>
      </w:pPr>
      <w:r w:rsidRPr="0009520F">
        <w:rPr>
          <w:rFonts w:ascii="Calibri" w:hAnsi="Calibri" w:cs="Calibri"/>
          <w:sz w:val="24"/>
          <w:szCs w:val="24"/>
        </w:rPr>
        <w:t xml:space="preserve">Aukcja ma formę ustną i rozpoczyna się od wywołania najwyższej ceny zaproponowanej przez oferentów </w:t>
      </w:r>
      <w:r w:rsidR="000907C8" w:rsidRPr="0009520F">
        <w:rPr>
          <w:rFonts w:ascii="Calibri" w:hAnsi="Calibri" w:cs="Calibri"/>
          <w:sz w:val="24"/>
          <w:szCs w:val="24"/>
        </w:rPr>
        <w:t>w ofertach pisemnych</w:t>
      </w:r>
      <w:r w:rsidR="00D5673C" w:rsidRPr="0009520F">
        <w:rPr>
          <w:rFonts w:ascii="Calibri" w:hAnsi="Calibri" w:cs="Calibri"/>
          <w:sz w:val="24"/>
          <w:szCs w:val="24"/>
        </w:rPr>
        <w:t>.</w:t>
      </w:r>
    </w:p>
    <w:p w14:paraId="011EF50E" w14:textId="7FBBF714" w:rsidR="00751BBB" w:rsidRPr="0009520F" w:rsidRDefault="00936578" w:rsidP="00751BBB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ind w:left="284"/>
        <w:jc w:val="both"/>
        <w:rPr>
          <w:rFonts w:ascii="Calibri" w:hAnsi="Calibri" w:cs="Calibri"/>
          <w:sz w:val="24"/>
          <w:szCs w:val="24"/>
        </w:rPr>
      </w:pPr>
      <w:r w:rsidRPr="0009520F">
        <w:rPr>
          <w:rFonts w:ascii="Calibri" w:eastAsia="Calibri" w:hAnsi="Calibri" w:cs="Calibri"/>
          <w:sz w:val="24"/>
          <w:szCs w:val="24"/>
          <w:lang w:eastAsia="en-US"/>
        </w:rPr>
        <w:t xml:space="preserve">W trakcie aukcji oferenci zgłaszają ustnie kolejne postąpienia, nie niższe niż o </w:t>
      </w:r>
      <w:r w:rsidR="00FC2C79" w:rsidRPr="0009520F">
        <w:rPr>
          <w:rFonts w:ascii="Calibri" w:eastAsia="Calibri" w:hAnsi="Calibri" w:cs="Calibri"/>
          <w:sz w:val="24"/>
          <w:szCs w:val="24"/>
          <w:lang w:eastAsia="en-US"/>
        </w:rPr>
        <w:t>5</w:t>
      </w:r>
      <w:r w:rsidR="00FF0B1D" w:rsidRPr="0009520F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09520F">
        <w:rPr>
          <w:rFonts w:ascii="Calibri" w:eastAsia="Calibri" w:hAnsi="Calibri" w:cs="Calibri"/>
          <w:sz w:val="24"/>
          <w:szCs w:val="24"/>
          <w:lang w:eastAsia="en-US"/>
        </w:rPr>
        <w:t>00</w:t>
      </w:r>
      <w:r w:rsidR="00FF0B1D" w:rsidRPr="0009520F">
        <w:rPr>
          <w:rFonts w:ascii="Calibri" w:eastAsia="Calibri" w:hAnsi="Calibri" w:cs="Calibri"/>
          <w:sz w:val="24"/>
          <w:szCs w:val="24"/>
          <w:lang w:eastAsia="en-US"/>
        </w:rPr>
        <w:t>0</w:t>
      </w:r>
      <w:r w:rsidRPr="0009520F">
        <w:rPr>
          <w:rFonts w:ascii="Calibri" w:eastAsia="Calibri" w:hAnsi="Calibri" w:cs="Calibri"/>
          <w:sz w:val="24"/>
          <w:szCs w:val="24"/>
          <w:lang w:eastAsia="en-US"/>
        </w:rPr>
        <w:t xml:space="preserve">,00 zł (słownie: </w:t>
      </w:r>
      <w:r w:rsidR="00FC2C79" w:rsidRPr="0009520F">
        <w:rPr>
          <w:rFonts w:ascii="Calibri" w:eastAsia="Calibri" w:hAnsi="Calibri" w:cs="Calibri"/>
          <w:sz w:val="24"/>
          <w:szCs w:val="24"/>
          <w:lang w:eastAsia="en-US"/>
        </w:rPr>
        <w:t xml:space="preserve">pięć </w:t>
      </w:r>
      <w:r w:rsidR="00FF0B1D" w:rsidRPr="0009520F">
        <w:rPr>
          <w:rFonts w:ascii="Calibri" w:eastAsia="Calibri" w:hAnsi="Calibri" w:cs="Calibri"/>
          <w:sz w:val="24"/>
          <w:szCs w:val="24"/>
          <w:lang w:eastAsia="en-US"/>
        </w:rPr>
        <w:t>tysi</w:t>
      </w:r>
      <w:r w:rsidR="00FC2C79" w:rsidRPr="0009520F">
        <w:rPr>
          <w:rFonts w:ascii="Calibri" w:eastAsia="Calibri" w:hAnsi="Calibri" w:cs="Calibri"/>
          <w:sz w:val="24"/>
          <w:szCs w:val="24"/>
          <w:lang w:eastAsia="en-US"/>
        </w:rPr>
        <w:t xml:space="preserve">ęcy </w:t>
      </w:r>
      <w:r w:rsidR="00FF0B1D" w:rsidRPr="0009520F">
        <w:rPr>
          <w:rFonts w:ascii="Calibri" w:eastAsia="Calibri" w:hAnsi="Calibri" w:cs="Calibri"/>
          <w:sz w:val="24"/>
          <w:szCs w:val="24"/>
          <w:lang w:eastAsia="en-US"/>
        </w:rPr>
        <w:t>złotych</w:t>
      </w:r>
      <w:r w:rsidRPr="0009520F">
        <w:rPr>
          <w:rFonts w:ascii="Calibri" w:eastAsia="Calibri" w:hAnsi="Calibri" w:cs="Calibri"/>
          <w:sz w:val="24"/>
          <w:szCs w:val="24"/>
          <w:lang w:eastAsia="en-US"/>
        </w:rPr>
        <w:t>)</w:t>
      </w:r>
      <w:r w:rsidR="00DD139F" w:rsidRPr="0009520F">
        <w:rPr>
          <w:rFonts w:ascii="Calibri" w:eastAsia="Calibri" w:hAnsi="Calibri" w:cs="Calibri"/>
          <w:sz w:val="24"/>
          <w:szCs w:val="24"/>
          <w:lang w:eastAsia="en-US"/>
        </w:rPr>
        <w:t xml:space="preserve"> dla nieruchomości </w:t>
      </w:r>
      <w:r w:rsidR="00BC4D0F" w:rsidRPr="0009520F">
        <w:rPr>
          <w:rFonts w:ascii="Calibri" w:eastAsia="Calibri" w:hAnsi="Calibri" w:cs="Calibri"/>
          <w:sz w:val="24"/>
          <w:szCs w:val="24"/>
          <w:lang w:eastAsia="en-US"/>
        </w:rPr>
        <w:t>na któr</w:t>
      </w:r>
      <w:r w:rsidR="009371B9" w:rsidRPr="0009520F">
        <w:rPr>
          <w:rFonts w:ascii="Calibri" w:eastAsia="Calibri" w:hAnsi="Calibri" w:cs="Calibri"/>
          <w:sz w:val="24"/>
          <w:szCs w:val="24"/>
          <w:lang w:eastAsia="en-US"/>
        </w:rPr>
        <w:t>ą</w:t>
      </w:r>
      <w:r w:rsidR="00BC4D0F" w:rsidRPr="0009520F">
        <w:rPr>
          <w:rFonts w:ascii="Calibri" w:eastAsia="Calibri" w:hAnsi="Calibri" w:cs="Calibri"/>
          <w:sz w:val="24"/>
          <w:szCs w:val="24"/>
          <w:lang w:eastAsia="en-US"/>
        </w:rPr>
        <w:t xml:space="preserve"> złożyli ofertę</w:t>
      </w:r>
      <w:r w:rsidR="00B81837" w:rsidRPr="0009520F">
        <w:rPr>
          <w:rFonts w:ascii="Calibri" w:hAnsi="Calibri" w:cs="Calibri"/>
          <w:sz w:val="24"/>
          <w:szCs w:val="24"/>
        </w:rPr>
        <w:t>.</w:t>
      </w:r>
      <w:r w:rsidR="00B81837" w:rsidRPr="0009520F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</w:p>
    <w:p w14:paraId="346BDF8D" w14:textId="77777777" w:rsidR="00751BBB" w:rsidRPr="0009520F" w:rsidRDefault="00CC2988" w:rsidP="00751BBB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ind w:left="284"/>
        <w:jc w:val="both"/>
        <w:rPr>
          <w:rFonts w:ascii="Calibri" w:hAnsi="Calibri" w:cs="Calibri"/>
          <w:sz w:val="24"/>
          <w:szCs w:val="24"/>
        </w:rPr>
      </w:pPr>
      <w:r w:rsidRPr="0009520F">
        <w:rPr>
          <w:rFonts w:ascii="Calibri" w:hAnsi="Calibri" w:cs="Calibri"/>
          <w:sz w:val="24"/>
          <w:szCs w:val="24"/>
        </w:rPr>
        <w:t>Zaoferowana cena przestaje wiązać oferenta, gdy inny oferent zaoferuje wyższą cenę.</w:t>
      </w:r>
    </w:p>
    <w:p w14:paraId="08C556E7" w14:textId="77777777" w:rsidR="00751BBB" w:rsidRPr="0009520F" w:rsidRDefault="00CC2988" w:rsidP="00751BBB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ind w:left="284"/>
        <w:jc w:val="both"/>
        <w:rPr>
          <w:rFonts w:ascii="Calibri" w:hAnsi="Calibri" w:cs="Calibri"/>
          <w:sz w:val="24"/>
          <w:szCs w:val="24"/>
        </w:rPr>
      </w:pPr>
      <w:r w:rsidRPr="0009520F">
        <w:rPr>
          <w:rFonts w:ascii="Calibri" w:hAnsi="Calibri" w:cs="Calibri"/>
          <w:sz w:val="24"/>
          <w:szCs w:val="24"/>
        </w:rPr>
        <w:t xml:space="preserve">Po ustaniu postąpień syndyk, </w:t>
      </w:r>
      <w:r w:rsidR="005319AB" w:rsidRPr="0009520F">
        <w:rPr>
          <w:rFonts w:ascii="Calibri" w:hAnsi="Calibri" w:cs="Calibri"/>
          <w:sz w:val="24"/>
          <w:szCs w:val="24"/>
        </w:rPr>
        <w:t>uprzedzając obecnych, po trzecim ogłoszeniu zamyka licytację i udziela przybicia oferentowi</w:t>
      </w:r>
      <w:r w:rsidR="00931282" w:rsidRPr="0009520F">
        <w:rPr>
          <w:rFonts w:ascii="Calibri" w:hAnsi="Calibri" w:cs="Calibri"/>
          <w:sz w:val="24"/>
          <w:szCs w:val="24"/>
        </w:rPr>
        <w:t>, który zaoferował najwyższą cenę.</w:t>
      </w:r>
    </w:p>
    <w:p w14:paraId="037B2F8B" w14:textId="231F7482" w:rsidR="00936578" w:rsidRPr="0009520F" w:rsidRDefault="00936578" w:rsidP="00751BBB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ind w:left="284"/>
        <w:jc w:val="both"/>
        <w:rPr>
          <w:rFonts w:ascii="Calibri" w:hAnsi="Calibri" w:cs="Calibri"/>
          <w:sz w:val="24"/>
          <w:szCs w:val="24"/>
        </w:rPr>
      </w:pPr>
      <w:r w:rsidRPr="0009520F">
        <w:rPr>
          <w:rFonts w:ascii="Calibri" w:eastAsia="Calibri" w:hAnsi="Calibri" w:cs="Calibri"/>
          <w:sz w:val="24"/>
          <w:szCs w:val="24"/>
          <w:lang w:eastAsia="en-US"/>
        </w:rPr>
        <w:t>W przypadku, gdyby żaden z oferentów nie zaoferował postąpienia tylko pozostał przy cenie wskazanej w ofercie, syndyk dokona wyboru oferty. Kryteria wyboru oferty syndyk ogłosi podczas wyboru oferty.</w:t>
      </w:r>
    </w:p>
    <w:p w14:paraId="27DB961A" w14:textId="77777777" w:rsidR="00936578" w:rsidRPr="00E86966" w:rsidRDefault="00936578" w:rsidP="00545E67">
      <w:pPr>
        <w:shd w:val="clear" w:color="auto" w:fill="FFFFFF"/>
        <w:tabs>
          <w:tab w:val="left" w:pos="1638"/>
        </w:tabs>
        <w:ind w:left="284"/>
        <w:contextualSpacing/>
        <w:jc w:val="center"/>
        <w:rPr>
          <w:rFonts w:ascii="Calibri" w:hAnsi="Calibri" w:cs="Calibri"/>
          <w:color w:val="EE0000"/>
          <w:sz w:val="24"/>
          <w:szCs w:val="24"/>
        </w:rPr>
      </w:pPr>
    </w:p>
    <w:p w14:paraId="1C6FB79C" w14:textId="2E847A1C" w:rsidR="001D60F3" w:rsidRPr="0009520F" w:rsidRDefault="00936578" w:rsidP="00545E67">
      <w:pPr>
        <w:shd w:val="clear" w:color="auto" w:fill="FFFFFF"/>
        <w:tabs>
          <w:tab w:val="left" w:pos="1638"/>
        </w:tabs>
        <w:ind w:left="284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09520F">
        <w:rPr>
          <w:rFonts w:ascii="Calibri" w:hAnsi="Calibri" w:cs="Calibri"/>
          <w:b/>
          <w:sz w:val="24"/>
          <w:szCs w:val="24"/>
        </w:rPr>
        <w:t>§ 1</w:t>
      </w:r>
      <w:r w:rsidR="001C7850" w:rsidRPr="0009520F">
        <w:rPr>
          <w:rFonts w:ascii="Calibri" w:hAnsi="Calibri" w:cs="Calibri"/>
          <w:b/>
          <w:sz w:val="24"/>
          <w:szCs w:val="24"/>
        </w:rPr>
        <w:t>0</w:t>
      </w:r>
    </w:p>
    <w:p w14:paraId="34B1D3B9" w14:textId="2A7B9679" w:rsidR="00D22116" w:rsidRPr="0009520F" w:rsidRDefault="00653648" w:rsidP="006E0518">
      <w:pPr>
        <w:shd w:val="clear" w:color="auto" w:fill="FFFFFF"/>
        <w:tabs>
          <w:tab w:val="left" w:pos="1638"/>
        </w:tabs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09520F">
        <w:rPr>
          <w:rFonts w:ascii="Calibri" w:eastAsia="Calibri" w:hAnsi="Calibri" w:cs="Calibri"/>
          <w:sz w:val="24"/>
          <w:szCs w:val="24"/>
          <w:lang w:eastAsia="en-US"/>
        </w:rPr>
        <w:t xml:space="preserve">Z przebiegu konkursu ofert i aukcji Komisja </w:t>
      </w:r>
      <w:r w:rsidR="00D5673C" w:rsidRPr="0009520F">
        <w:rPr>
          <w:rFonts w:ascii="Calibri" w:eastAsia="Calibri" w:hAnsi="Calibri" w:cs="Calibri"/>
          <w:sz w:val="24"/>
          <w:szCs w:val="24"/>
          <w:lang w:eastAsia="en-US"/>
        </w:rPr>
        <w:t>k</w:t>
      </w:r>
      <w:r w:rsidRPr="0009520F">
        <w:rPr>
          <w:rFonts w:ascii="Calibri" w:eastAsia="Calibri" w:hAnsi="Calibri" w:cs="Calibri"/>
          <w:sz w:val="24"/>
          <w:szCs w:val="24"/>
          <w:lang w:eastAsia="en-US"/>
        </w:rPr>
        <w:t xml:space="preserve">onkursu </w:t>
      </w:r>
      <w:r w:rsidR="00D5673C" w:rsidRPr="0009520F">
        <w:rPr>
          <w:rFonts w:ascii="Calibri" w:eastAsia="Calibri" w:hAnsi="Calibri" w:cs="Calibri"/>
          <w:sz w:val="24"/>
          <w:szCs w:val="24"/>
          <w:lang w:eastAsia="en-US"/>
        </w:rPr>
        <w:t>o</w:t>
      </w:r>
      <w:r w:rsidRPr="0009520F">
        <w:rPr>
          <w:rFonts w:ascii="Calibri" w:eastAsia="Calibri" w:hAnsi="Calibri" w:cs="Calibri"/>
          <w:sz w:val="24"/>
          <w:szCs w:val="24"/>
          <w:lang w:eastAsia="en-US"/>
        </w:rPr>
        <w:t xml:space="preserve">fert </w:t>
      </w:r>
      <w:r w:rsidR="00027957" w:rsidRPr="0009520F">
        <w:rPr>
          <w:rFonts w:ascii="Calibri" w:eastAsia="Calibri" w:hAnsi="Calibri" w:cs="Calibri"/>
          <w:sz w:val="24"/>
          <w:szCs w:val="24"/>
          <w:lang w:eastAsia="en-US"/>
        </w:rPr>
        <w:t xml:space="preserve">sporządza i podpisuje protokół, dokumentujący podstawowe czynności </w:t>
      </w:r>
      <w:r w:rsidR="00DA1896" w:rsidRPr="0009520F">
        <w:rPr>
          <w:rFonts w:ascii="Calibri" w:eastAsia="Calibri" w:hAnsi="Calibri" w:cs="Calibri"/>
          <w:sz w:val="24"/>
          <w:szCs w:val="24"/>
          <w:lang w:eastAsia="en-US"/>
        </w:rPr>
        <w:t xml:space="preserve">związane z </w:t>
      </w:r>
      <w:r w:rsidR="00B60342" w:rsidRPr="0009520F">
        <w:rPr>
          <w:rFonts w:ascii="Calibri" w:eastAsia="Calibri" w:hAnsi="Calibri" w:cs="Calibri"/>
          <w:sz w:val="24"/>
          <w:szCs w:val="24"/>
          <w:lang w:eastAsia="en-US"/>
        </w:rPr>
        <w:t>przebiegiem konkursu ofert</w:t>
      </w:r>
    </w:p>
    <w:p w14:paraId="33D2630E" w14:textId="77777777" w:rsidR="002A529B" w:rsidRPr="0009520F" w:rsidRDefault="002A529B" w:rsidP="00545E67">
      <w:pPr>
        <w:shd w:val="clear" w:color="auto" w:fill="FFFFFF"/>
        <w:tabs>
          <w:tab w:val="left" w:pos="1638"/>
        </w:tabs>
        <w:ind w:left="284" w:right="29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14:paraId="324BD2D5" w14:textId="50E318DC" w:rsidR="00936578" w:rsidRPr="0009520F" w:rsidRDefault="00936578" w:rsidP="00545E67">
      <w:pPr>
        <w:shd w:val="clear" w:color="auto" w:fill="FFFFFF"/>
        <w:tabs>
          <w:tab w:val="left" w:pos="1638"/>
        </w:tabs>
        <w:ind w:left="284" w:right="29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09520F">
        <w:rPr>
          <w:rFonts w:ascii="Calibri" w:hAnsi="Calibri" w:cs="Calibri"/>
          <w:b/>
          <w:sz w:val="24"/>
          <w:szCs w:val="24"/>
        </w:rPr>
        <w:lastRenderedPageBreak/>
        <w:t>§ 1</w:t>
      </w:r>
      <w:r w:rsidR="001C7850" w:rsidRPr="0009520F">
        <w:rPr>
          <w:rFonts w:ascii="Calibri" w:hAnsi="Calibri" w:cs="Calibri"/>
          <w:b/>
          <w:sz w:val="24"/>
          <w:szCs w:val="24"/>
        </w:rPr>
        <w:t>1</w:t>
      </w:r>
    </w:p>
    <w:p w14:paraId="21E3FA2A" w14:textId="553F06AB" w:rsidR="00936578" w:rsidRPr="0009520F" w:rsidRDefault="00C44737" w:rsidP="00545E67">
      <w:pPr>
        <w:pStyle w:val="Akapitzlist"/>
        <w:numPr>
          <w:ilvl w:val="0"/>
          <w:numId w:val="24"/>
        </w:numPr>
        <w:shd w:val="clear" w:color="auto" w:fill="FFFFFF"/>
        <w:tabs>
          <w:tab w:val="left" w:pos="1638"/>
        </w:tabs>
        <w:ind w:left="284" w:right="29"/>
        <w:jc w:val="both"/>
        <w:rPr>
          <w:rFonts w:ascii="Calibri" w:hAnsi="Calibri" w:cs="Calibri"/>
          <w:sz w:val="24"/>
          <w:szCs w:val="24"/>
        </w:rPr>
      </w:pPr>
      <w:r w:rsidRPr="0009520F">
        <w:rPr>
          <w:rFonts w:ascii="Calibri" w:hAnsi="Calibri" w:cs="Calibri"/>
          <w:sz w:val="24"/>
          <w:szCs w:val="24"/>
        </w:rPr>
        <w:t xml:space="preserve">Ogłoszenie wyniku konkursu ofert nastąpi niezwłocznie po jego zakończeniu. Oferenci, którzy nie stawili się na ogłoszenie ofert, o wyniku </w:t>
      </w:r>
      <w:r w:rsidR="001E6A5E" w:rsidRPr="0009520F">
        <w:rPr>
          <w:rFonts w:ascii="Calibri" w:hAnsi="Calibri" w:cs="Calibri"/>
          <w:sz w:val="24"/>
          <w:szCs w:val="24"/>
        </w:rPr>
        <w:t xml:space="preserve">konkursu ofert lub aukcji oraz zamknięciu konkursu ofert bez dokonania </w:t>
      </w:r>
      <w:r w:rsidR="00DC3DD7" w:rsidRPr="0009520F">
        <w:rPr>
          <w:rFonts w:ascii="Calibri" w:hAnsi="Calibri" w:cs="Calibri"/>
          <w:sz w:val="24"/>
          <w:szCs w:val="24"/>
        </w:rPr>
        <w:t>wyboru ofert, zostaną powiadomieni pisemnie na adresy wskazane w ofertach.</w:t>
      </w:r>
    </w:p>
    <w:p w14:paraId="6DEFAF4D" w14:textId="4557FDD6" w:rsidR="00DC3DD7" w:rsidRPr="0009520F" w:rsidRDefault="00C80E50" w:rsidP="00545E67">
      <w:pPr>
        <w:pStyle w:val="Akapitzlist"/>
        <w:numPr>
          <w:ilvl w:val="0"/>
          <w:numId w:val="24"/>
        </w:numPr>
        <w:shd w:val="clear" w:color="auto" w:fill="FFFFFF"/>
        <w:tabs>
          <w:tab w:val="left" w:pos="1638"/>
        </w:tabs>
        <w:ind w:left="284" w:right="29"/>
        <w:jc w:val="both"/>
        <w:rPr>
          <w:rFonts w:ascii="Calibri" w:hAnsi="Calibri" w:cs="Calibri"/>
          <w:sz w:val="24"/>
          <w:szCs w:val="24"/>
        </w:rPr>
      </w:pPr>
      <w:r w:rsidRPr="0009520F">
        <w:rPr>
          <w:rFonts w:ascii="Calibri" w:hAnsi="Calibri" w:cs="Calibri"/>
          <w:sz w:val="24"/>
          <w:szCs w:val="24"/>
        </w:rPr>
        <w:t>Oferent, którego oferta została wybrana, zostanie powiad</w:t>
      </w:r>
      <w:r w:rsidR="00362C7B" w:rsidRPr="0009520F">
        <w:rPr>
          <w:rFonts w:ascii="Calibri" w:hAnsi="Calibri" w:cs="Calibri"/>
          <w:sz w:val="24"/>
          <w:szCs w:val="24"/>
        </w:rPr>
        <w:t>o</w:t>
      </w:r>
      <w:r w:rsidRPr="0009520F">
        <w:rPr>
          <w:rFonts w:ascii="Calibri" w:hAnsi="Calibri" w:cs="Calibri"/>
          <w:sz w:val="24"/>
          <w:szCs w:val="24"/>
        </w:rPr>
        <w:t xml:space="preserve">miony odrębnym pismem </w:t>
      </w:r>
      <w:r w:rsidR="004D4A01" w:rsidRPr="0009520F">
        <w:rPr>
          <w:rFonts w:ascii="Calibri" w:hAnsi="Calibri" w:cs="Calibri"/>
          <w:sz w:val="24"/>
          <w:szCs w:val="24"/>
        </w:rPr>
        <w:br/>
      </w:r>
      <w:r w:rsidR="00434821" w:rsidRPr="0009520F">
        <w:rPr>
          <w:rFonts w:ascii="Calibri" w:hAnsi="Calibri" w:cs="Calibri"/>
          <w:sz w:val="24"/>
          <w:szCs w:val="24"/>
        </w:rPr>
        <w:t xml:space="preserve">o wyborze oferty oraz o terminie i warunkach zawarcia </w:t>
      </w:r>
      <w:r w:rsidR="00362C7B" w:rsidRPr="0009520F">
        <w:rPr>
          <w:rFonts w:ascii="Calibri" w:hAnsi="Calibri" w:cs="Calibri"/>
          <w:sz w:val="24"/>
          <w:szCs w:val="24"/>
        </w:rPr>
        <w:t>umowy sprzedaży.</w:t>
      </w:r>
    </w:p>
    <w:p w14:paraId="0567E428" w14:textId="77777777" w:rsidR="0067753B" w:rsidRPr="0009520F" w:rsidRDefault="0067753B" w:rsidP="00545E67">
      <w:pPr>
        <w:shd w:val="clear" w:color="auto" w:fill="FFFFFF"/>
        <w:tabs>
          <w:tab w:val="left" w:pos="1638"/>
        </w:tabs>
        <w:ind w:left="284" w:right="29"/>
        <w:contextualSpacing/>
        <w:rPr>
          <w:rFonts w:ascii="Calibri" w:hAnsi="Calibri" w:cs="Calibri"/>
          <w:sz w:val="24"/>
          <w:szCs w:val="24"/>
        </w:rPr>
      </w:pPr>
    </w:p>
    <w:p w14:paraId="389E9C91" w14:textId="591D438E" w:rsidR="00936578" w:rsidRPr="0009520F" w:rsidRDefault="00936578" w:rsidP="00545E67">
      <w:pPr>
        <w:shd w:val="clear" w:color="auto" w:fill="FFFFFF"/>
        <w:tabs>
          <w:tab w:val="left" w:pos="1638"/>
        </w:tabs>
        <w:ind w:left="284" w:right="29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09520F">
        <w:rPr>
          <w:rFonts w:ascii="Calibri" w:hAnsi="Calibri" w:cs="Calibri"/>
          <w:b/>
          <w:sz w:val="24"/>
          <w:szCs w:val="24"/>
        </w:rPr>
        <w:t>§ 1</w:t>
      </w:r>
      <w:r w:rsidR="001C7850" w:rsidRPr="0009520F">
        <w:rPr>
          <w:rFonts w:ascii="Calibri" w:hAnsi="Calibri" w:cs="Calibri"/>
          <w:b/>
          <w:sz w:val="24"/>
          <w:szCs w:val="24"/>
        </w:rPr>
        <w:t>2</w:t>
      </w:r>
      <w:r w:rsidR="00FD628F" w:rsidRPr="0009520F">
        <w:rPr>
          <w:rFonts w:ascii="Calibri" w:hAnsi="Calibri" w:cs="Calibri"/>
          <w:b/>
          <w:sz w:val="24"/>
          <w:szCs w:val="24"/>
        </w:rPr>
        <w:t xml:space="preserve"> </w:t>
      </w:r>
    </w:p>
    <w:p w14:paraId="0A17DCBB" w14:textId="06D5E885" w:rsidR="00936578" w:rsidRPr="0009520F" w:rsidRDefault="00FD628F" w:rsidP="00545E67">
      <w:pPr>
        <w:numPr>
          <w:ilvl w:val="0"/>
          <w:numId w:val="2"/>
        </w:numPr>
        <w:shd w:val="clear" w:color="auto" w:fill="FFFFFF"/>
        <w:tabs>
          <w:tab w:val="left" w:pos="1638"/>
        </w:tabs>
        <w:ind w:left="284" w:hanging="426"/>
        <w:contextualSpacing/>
        <w:jc w:val="both"/>
        <w:rPr>
          <w:rFonts w:ascii="Calibri" w:hAnsi="Calibri" w:cs="Calibri"/>
          <w:iCs/>
          <w:sz w:val="24"/>
          <w:szCs w:val="24"/>
        </w:rPr>
      </w:pPr>
      <w:r w:rsidRPr="0009520F">
        <w:rPr>
          <w:rFonts w:ascii="Calibri" w:hAnsi="Calibri" w:cs="Calibri"/>
          <w:sz w:val="24"/>
          <w:szCs w:val="24"/>
        </w:rPr>
        <w:t xml:space="preserve">Z oferentem wybranym w drodze </w:t>
      </w:r>
      <w:r w:rsidR="00927341" w:rsidRPr="0009520F">
        <w:rPr>
          <w:rFonts w:ascii="Calibri" w:hAnsi="Calibri" w:cs="Calibri"/>
          <w:sz w:val="24"/>
          <w:szCs w:val="24"/>
        </w:rPr>
        <w:t xml:space="preserve">konkursu ofert </w:t>
      </w:r>
      <w:r w:rsidR="00694FB8" w:rsidRPr="0009520F">
        <w:rPr>
          <w:rFonts w:ascii="Calibri" w:hAnsi="Calibri" w:cs="Calibri"/>
          <w:sz w:val="24"/>
          <w:szCs w:val="24"/>
        </w:rPr>
        <w:t xml:space="preserve">oraz oferentem, któremu udzielono przybicia, syndyk zawiera </w:t>
      </w:r>
      <w:r w:rsidR="00AB3320" w:rsidRPr="0009520F">
        <w:rPr>
          <w:rFonts w:ascii="Calibri" w:hAnsi="Calibri" w:cs="Calibri"/>
          <w:sz w:val="24"/>
          <w:szCs w:val="24"/>
        </w:rPr>
        <w:t xml:space="preserve">umowę </w:t>
      </w:r>
      <w:r w:rsidR="00694FB8" w:rsidRPr="0009520F">
        <w:rPr>
          <w:rFonts w:ascii="Calibri" w:hAnsi="Calibri" w:cs="Calibri"/>
          <w:sz w:val="24"/>
          <w:szCs w:val="24"/>
        </w:rPr>
        <w:t>w formie aktu nota</w:t>
      </w:r>
      <w:r w:rsidR="004F2836" w:rsidRPr="0009520F">
        <w:rPr>
          <w:rFonts w:ascii="Calibri" w:hAnsi="Calibri" w:cs="Calibri"/>
          <w:sz w:val="24"/>
          <w:szCs w:val="24"/>
        </w:rPr>
        <w:t>rialnego</w:t>
      </w:r>
      <w:r w:rsidR="0050530E" w:rsidRPr="0009520F">
        <w:rPr>
          <w:rFonts w:ascii="Calibri" w:hAnsi="Calibri" w:cs="Calibri"/>
          <w:sz w:val="24"/>
          <w:szCs w:val="24"/>
        </w:rPr>
        <w:t>.</w:t>
      </w:r>
    </w:p>
    <w:p w14:paraId="499301B7" w14:textId="2C9B7B96" w:rsidR="00DB6B27" w:rsidRPr="0009520F" w:rsidRDefault="006065D4" w:rsidP="00545E67">
      <w:pPr>
        <w:numPr>
          <w:ilvl w:val="0"/>
          <w:numId w:val="2"/>
        </w:numPr>
        <w:shd w:val="clear" w:color="auto" w:fill="FFFFFF"/>
        <w:tabs>
          <w:tab w:val="left" w:pos="1638"/>
        </w:tabs>
        <w:ind w:left="284" w:hanging="426"/>
        <w:contextualSpacing/>
        <w:jc w:val="both"/>
        <w:rPr>
          <w:rFonts w:ascii="Calibri" w:hAnsi="Calibri" w:cs="Calibri"/>
          <w:iCs/>
          <w:sz w:val="24"/>
          <w:szCs w:val="24"/>
        </w:rPr>
      </w:pPr>
      <w:r w:rsidRPr="0009520F">
        <w:rPr>
          <w:rFonts w:ascii="Calibri" w:hAnsi="Calibri" w:cs="Calibri"/>
          <w:sz w:val="24"/>
          <w:szCs w:val="24"/>
        </w:rPr>
        <w:t xml:space="preserve">Zawarcie umowy sprzedaży </w:t>
      </w:r>
      <w:r w:rsidR="0016046F" w:rsidRPr="0009520F">
        <w:rPr>
          <w:rFonts w:ascii="Calibri" w:hAnsi="Calibri" w:cs="Calibri"/>
          <w:sz w:val="24"/>
          <w:szCs w:val="24"/>
        </w:rPr>
        <w:t>nastąpi w terminie wyznaczonym przez syndyka</w:t>
      </w:r>
      <w:r w:rsidR="009B566D" w:rsidRPr="0009520F">
        <w:rPr>
          <w:rFonts w:ascii="Calibri" w:hAnsi="Calibri" w:cs="Calibri"/>
          <w:sz w:val="24"/>
          <w:szCs w:val="24"/>
        </w:rPr>
        <w:t xml:space="preserve">, o którym </w:t>
      </w:r>
      <w:r w:rsidR="0016046F" w:rsidRPr="0009520F">
        <w:rPr>
          <w:rFonts w:ascii="Calibri" w:hAnsi="Calibri" w:cs="Calibri"/>
          <w:sz w:val="24"/>
          <w:szCs w:val="24"/>
        </w:rPr>
        <w:t>syndyk zawiadomi na piśmie uczestnika postępowania, którego oferta została wybrana</w:t>
      </w:r>
      <w:r w:rsidR="00DB6B27" w:rsidRPr="0009520F">
        <w:rPr>
          <w:rFonts w:ascii="Calibri" w:hAnsi="Calibri" w:cs="Calibri"/>
          <w:sz w:val="24"/>
          <w:szCs w:val="24"/>
        </w:rPr>
        <w:t>.</w:t>
      </w:r>
    </w:p>
    <w:p w14:paraId="4D9C2382" w14:textId="3D97BE1F" w:rsidR="00920B17" w:rsidRPr="0009520F" w:rsidRDefault="00920B17" w:rsidP="00545E67">
      <w:pPr>
        <w:numPr>
          <w:ilvl w:val="0"/>
          <w:numId w:val="2"/>
        </w:numPr>
        <w:shd w:val="clear" w:color="auto" w:fill="FFFFFF"/>
        <w:tabs>
          <w:tab w:val="left" w:pos="1638"/>
        </w:tabs>
        <w:ind w:left="284" w:hanging="426"/>
        <w:contextualSpacing/>
        <w:jc w:val="both"/>
        <w:rPr>
          <w:rFonts w:ascii="Calibri" w:hAnsi="Calibri" w:cs="Calibri"/>
          <w:b/>
          <w:bCs/>
          <w:iCs/>
          <w:sz w:val="24"/>
          <w:szCs w:val="24"/>
        </w:rPr>
      </w:pPr>
      <w:r w:rsidRPr="0009520F">
        <w:rPr>
          <w:rFonts w:ascii="Calibri" w:hAnsi="Calibri" w:cs="Calibri"/>
          <w:sz w:val="24"/>
          <w:szCs w:val="24"/>
        </w:rPr>
        <w:t xml:space="preserve">Zawarcie </w:t>
      </w:r>
      <w:r w:rsidR="008572BC" w:rsidRPr="0009520F">
        <w:rPr>
          <w:rFonts w:ascii="Calibri" w:hAnsi="Calibri" w:cs="Calibri"/>
          <w:sz w:val="24"/>
          <w:szCs w:val="24"/>
        </w:rPr>
        <w:t xml:space="preserve">umowy sprzedaży w formie aktu notarialnego </w:t>
      </w:r>
      <w:r w:rsidR="00C353F3" w:rsidRPr="0009520F">
        <w:rPr>
          <w:rFonts w:ascii="Calibri" w:hAnsi="Calibri" w:cs="Calibri"/>
          <w:sz w:val="24"/>
          <w:szCs w:val="24"/>
        </w:rPr>
        <w:t>nastąpi najpóźniej</w:t>
      </w:r>
      <w:r w:rsidR="002C15C7" w:rsidRPr="0009520F">
        <w:rPr>
          <w:rFonts w:ascii="Calibri" w:hAnsi="Calibri" w:cs="Calibri"/>
          <w:sz w:val="24"/>
          <w:szCs w:val="24"/>
        </w:rPr>
        <w:t xml:space="preserve"> w ciągu </w:t>
      </w:r>
      <w:r w:rsidR="0050530E" w:rsidRPr="0009520F">
        <w:rPr>
          <w:rFonts w:ascii="Calibri" w:hAnsi="Calibri" w:cs="Calibri"/>
          <w:sz w:val="24"/>
          <w:szCs w:val="24"/>
        </w:rPr>
        <w:br/>
      </w:r>
      <w:r w:rsidR="00FC2C79" w:rsidRPr="0009520F">
        <w:rPr>
          <w:rFonts w:ascii="Calibri" w:hAnsi="Calibri" w:cs="Calibri"/>
          <w:sz w:val="24"/>
          <w:szCs w:val="24"/>
        </w:rPr>
        <w:t>4</w:t>
      </w:r>
      <w:r w:rsidR="002C15C7" w:rsidRPr="0009520F">
        <w:rPr>
          <w:rFonts w:ascii="Calibri" w:hAnsi="Calibri" w:cs="Calibri"/>
          <w:sz w:val="24"/>
          <w:szCs w:val="24"/>
        </w:rPr>
        <w:t xml:space="preserve"> miesięcy</w:t>
      </w:r>
      <w:r w:rsidR="00572E63" w:rsidRPr="0009520F">
        <w:rPr>
          <w:rFonts w:ascii="Calibri" w:hAnsi="Calibri" w:cs="Calibri"/>
          <w:sz w:val="24"/>
          <w:szCs w:val="24"/>
        </w:rPr>
        <w:t xml:space="preserve"> od dnia rozstrzygnięcia </w:t>
      </w:r>
      <w:r w:rsidR="008468D1" w:rsidRPr="0009520F">
        <w:rPr>
          <w:rFonts w:ascii="Calibri" w:hAnsi="Calibri" w:cs="Calibri"/>
          <w:sz w:val="24"/>
          <w:szCs w:val="24"/>
        </w:rPr>
        <w:t>konkursu ofert</w:t>
      </w:r>
      <w:r w:rsidR="00B3117E" w:rsidRPr="0009520F">
        <w:rPr>
          <w:rFonts w:ascii="Calibri" w:hAnsi="Calibri" w:cs="Calibri"/>
          <w:sz w:val="24"/>
          <w:szCs w:val="24"/>
        </w:rPr>
        <w:t>.</w:t>
      </w:r>
      <w:r w:rsidR="00C353F3" w:rsidRPr="0009520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B2278" w:rsidRPr="0009520F">
        <w:rPr>
          <w:rFonts w:ascii="Calibri" w:hAnsi="Calibri" w:cs="Calibri"/>
          <w:sz w:val="24"/>
          <w:szCs w:val="24"/>
        </w:rPr>
        <w:t xml:space="preserve">Wydłużenie terminu na </w:t>
      </w:r>
      <w:r w:rsidR="008D40B7" w:rsidRPr="0009520F">
        <w:rPr>
          <w:rFonts w:ascii="Calibri" w:hAnsi="Calibri" w:cs="Calibri"/>
          <w:sz w:val="24"/>
          <w:szCs w:val="24"/>
        </w:rPr>
        <w:t xml:space="preserve">zawarcie umowy sprzedaży </w:t>
      </w:r>
      <w:r w:rsidR="00BB2278" w:rsidRPr="0009520F">
        <w:rPr>
          <w:rFonts w:ascii="Calibri" w:hAnsi="Calibri" w:cs="Calibri"/>
          <w:sz w:val="24"/>
          <w:szCs w:val="24"/>
        </w:rPr>
        <w:t>w formie aktu notarialnego wymaga zgody syndyka.</w:t>
      </w:r>
      <w:r w:rsidR="00BB2278" w:rsidRPr="0009520F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D151B77" w14:textId="3DCB7B26" w:rsidR="00C94A68" w:rsidRPr="0009520F" w:rsidRDefault="00C94A68" w:rsidP="00545E67">
      <w:pPr>
        <w:shd w:val="clear" w:color="auto" w:fill="FFFFFF"/>
        <w:tabs>
          <w:tab w:val="left" w:pos="426"/>
          <w:tab w:val="left" w:pos="1638"/>
        </w:tabs>
        <w:ind w:left="284"/>
        <w:contextualSpacing/>
        <w:jc w:val="both"/>
        <w:rPr>
          <w:rFonts w:ascii="Calibri" w:hAnsi="Calibri" w:cs="Calibri"/>
          <w:sz w:val="24"/>
          <w:szCs w:val="24"/>
        </w:rPr>
      </w:pPr>
    </w:p>
    <w:p w14:paraId="1DC66088" w14:textId="1A85B4FC" w:rsidR="0043394A" w:rsidRPr="0009520F" w:rsidRDefault="0043394A" w:rsidP="00545E67">
      <w:pPr>
        <w:shd w:val="clear" w:color="auto" w:fill="FFFFFF"/>
        <w:tabs>
          <w:tab w:val="left" w:pos="1638"/>
        </w:tabs>
        <w:ind w:left="284" w:right="29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09520F">
        <w:rPr>
          <w:rFonts w:ascii="Calibri" w:hAnsi="Calibri" w:cs="Calibri"/>
          <w:b/>
          <w:sz w:val="24"/>
          <w:szCs w:val="24"/>
        </w:rPr>
        <w:t>§ 1</w:t>
      </w:r>
      <w:r w:rsidR="001C7850" w:rsidRPr="0009520F">
        <w:rPr>
          <w:rFonts w:ascii="Calibri" w:hAnsi="Calibri" w:cs="Calibri"/>
          <w:b/>
          <w:sz w:val="24"/>
          <w:szCs w:val="24"/>
        </w:rPr>
        <w:t>3</w:t>
      </w:r>
      <w:r w:rsidRPr="0009520F">
        <w:rPr>
          <w:rFonts w:ascii="Calibri" w:hAnsi="Calibri" w:cs="Calibri"/>
          <w:b/>
          <w:sz w:val="24"/>
          <w:szCs w:val="24"/>
        </w:rPr>
        <w:t xml:space="preserve"> </w:t>
      </w:r>
    </w:p>
    <w:p w14:paraId="4827A0EB" w14:textId="142482DA" w:rsidR="004A7FDD" w:rsidRPr="0009520F" w:rsidRDefault="004A7FDD" w:rsidP="00545E67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  <w:tab w:val="left" w:pos="1638"/>
        </w:tabs>
        <w:ind w:left="284"/>
        <w:jc w:val="both"/>
        <w:rPr>
          <w:rFonts w:ascii="Calibri" w:hAnsi="Calibri" w:cs="Calibri"/>
          <w:iCs/>
          <w:sz w:val="24"/>
          <w:szCs w:val="24"/>
        </w:rPr>
      </w:pPr>
      <w:r w:rsidRPr="0009520F">
        <w:rPr>
          <w:rFonts w:ascii="Calibri" w:hAnsi="Calibri" w:cs="Calibri"/>
          <w:sz w:val="24"/>
          <w:szCs w:val="24"/>
        </w:rPr>
        <w:t xml:space="preserve">Oferent zobowiązany jest do zapłaty ceny </w:t>
      </w:r>
      <w:r w:rsidR="001C7850" w:rsidRPr="0009520F">
        <w:rPr>
          <w:rFonts w:ascii="Calibri" w:hAnsi="Calibri" w:cs="Calibri"/>
          <w:sz w:val="24"/>
          <w:szCs w:val="24"/>
        </w:rPr>
        <w:t xml:space="preserve">nabycia </w:t>
      </w:r>
      <w:r w:rsidRPr="0009520F">
        <w:rPr>
          <w:rFonts w:ascii="Calibri" w:hAnsi="Calibri" w:cs="Calibri"/>
          <w:sz w:val="24"/>
          <w:szCs w:val="24"/>
        </w:rPr>
        <w:t>na rachunek masy upadłości przed zawarciem umowy sprzedaży.</w:t>
      </w:r>
    </w:p>
    <w:p w14:paraId="61AD0CC8" w14:textId="134ACA53" w:rsidR="00F9273E" w:rsidRPr="0009520F" w:rsidRDefault="001A7272" w:rsidP="00545E67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  <w:tab w:val="left" w:pos="1638"/>
        </w:tabs>
        <w:ind w:left="284"/>
        <w:jc w:val="both"/>
        <w:rPr>
          <w:rFonts w:ascii="Calibri" w:hAnsi="Calibri" w:cs="Calibri"/>
          <w:iCs/>
          <w:sz w:val="24"/>
          <w:szCs w:val="24"/>
        </w:rPr>
      </w:pPr>
      <w:r w:rsidRPr="0009520F">
        <w:rPr>
          <w:rFonts w:ascii="Calibri" w:hAnsi="Calibri" w:cs="Calibri"/>
          <w:iCs/>
          <w:sz w:val="24"/>
          <w:szCs w:val="24"/>
        </w:rPr>
        <w:t>Cena nabycia nieruchomości nie może zostać uiszczona poprzez potrącenie</w:t>
      </w:r>
      <w:r w:rsidR="001D26FF" w:rsidRPr="0009520F">
        <w:rPr>
          <w:rFonts w:ascii="Calibri" w:hAnsi="Calibri" w:cs="Calibri"/>
          <w:iCs/>
          <w:sz w:val="24"/>
          <w:szCs w:val="24"/>
        </w:rPr>
        <w:t>.</w:t>
      </w:r>
    </w:p>
    <w:p w14:paraId="7832BC0E" w14:textId="057A9990" w:rsidR="00A319E4" w:rsidRPr="0009520F" w:rsidRDefault="001D26FF" w:rsidP="00545E67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  <w:tab w:val="left" w:pos="1638"/>
        </w:tabs>
        <w:ind w:left="284"/>
        <w:jc w:val="both"/>
        <w:rPr>
          <w:rFonts w:ascii="Calibri" w:hAnsi="Calibri" w:cs="Calibri"/>
          <w:iCs/>
          <w:sz w:val="24"/>
          <w:szCs w:val="24"/>
        </w:rPr>
      </w:pPr>
      <w:r w:rsidRPr="0009520F">
        <w:rPr>
          <w:rFonts w:ascii="Calibri" w:hAnsi="Calibri" w:cs="Calibri"/>
          <w:iCs/>
          <w:sz w:val="24"/>
          <w:szCs w:val="24"/>
        </w:rPr>
        <w:t xml:space="preserve">Nieuiszczenie przez oferenta, którego oferta została wybrana </w:t>
      </w:r>
      <w:r w:rsidR="00B306D1" w:rsidRPr="0009520F">
        <w:rPr>
          <w:rFonts w:ascii="Calibri" w:hAnsi="Calibri" w:cs="Calibri"/>
          <w:iCs/>
          <w:sz w:val="24"/>
          <w:szCs w:val="24"/>
        </w:rPr>
        <w:t>lub któremu udzielono przybicia</w:t>
      </w:r>
      <w:r w:rsidR="00507853" w:rsidRPr="0009520F">
        <w:rPr>
          <w:rFonts w:ascii="Calibri" w:hAnsi="Calibri" w:cs="Calibri"/>
          <w:iCs/>
          <w:sz w:val="24"/>
          <w:szCs w:val="24"/>
        </w:rPr>
        <w:t xml:space="preserve">, </w:t>
      </w:r>
      <w:r w:rsidR="006A2BEB" w:rsidRPr="0009520F">
        <w:rPr>
          <w:rFonts w:ascii="Calibri" w:hAnsi="Calibri" w:cs="Calibri"/>
          <w:iCs/>
          <w:sz w:val="24"/>
          <w:szCs w:val="24"/>
        </w:rPr>
        <w:t>w terminie określonym w pkt</w:t>
      </w:r>
      <w:r w:rsidR="00787CF7" w:rsidRPr="0009520F">
        <w:rPr>
          <w:rFonts w:ascii="Calibri" w:hAnsi="Calibri" w:cs="Calibri"/>
          <w:iCs/>
          <w:sz w:val="24"/>
          <w:szCs w:val="24"/>
        </w:rPr>
        <w:t xml:space="preserve"> 1 powyżej</w:t>
      </w:r>
      <w:r w:rsidR="00F25484" w:rsidRPr="0009520F">
        <w:rPr>
          <w:rFonts w:ascii="Calibri" w:hAnsi="Calibri" w:cs="Calibri"/>
          <w:iCs/>
          <w:sz w:val="24"/>
          <w:szCs w:val="24"/>
        </w:rPr>
        <w:t>,</w:t>
      </w:r>
      <w:r w:rsidR="00787CF7" w:rsidRPr="0009520F">
        <w:rPr>
          <w:rFonts w:ascii="Calibri" w:hAnsi="Calibri" w:cs="Calibri"/>
          <w:iCs/>
          <w:sz w:val="24"/>
          <w:szCs w:val="24"/>
        </w:rPr>
        <w:t xml:space="preserve"> całej ceny nabycia przedmiotu sprzedaży lub uiszczenie jej </w:t>
      </w:r>
      <w:r w:rsidR="00CE7EFF" w:rsidRPr="0009520F">
        <w:rPr>
          <w:rFonts w:ascii="Calibri" w:hAnsi="Calibri" w:cs="Calibri"/>
          <w:iCs/>
          <w:sz w:val="24"/>
          <w:szCs w:val="24"/>
        </w:rPr>
        <w:t xml:space="preserve">jedynie w części, albo tez nie stawienie się przez niego bez usprawiedliwienia w terminie wskazanym </w:t>
      </w:r>
      <w:r w:rsidR="002F5238" w:rsidRPr="0009520F">
        <w:rPr>
          <w:rFonts w:ascii="Calibri" w:hAnsi="Calibri" w:cs="Calibri"/>
          <w:iCs/>
          <w:sz w:val="24"/>
          <w:szCs w:val="24"/>
        </w:rPr>
        <w:t xml:space="preserve">w zawiadomieniu, o którym mowa w § </w:t>
      </w:r>
      <w:r w:rsidR="004D2E0B" w:rsidRPr="0009520F">
        <w:rPr>
          <w:rFonts w:ascii="Calibri" w:hAnsi="Calibri" w:cs="Calibri"/>
          <w:iCs/>
          <w:sz w:val="24"/>
          <w:szCs w:val="24"/>
        </w:rPr>
        <w:t>12</w:t>
      </w:r>
      <w:r w:rsidR="002F5238" w:rsidRPr="0009520F">
        <w:rPr>
          <w:rFonts w:ascii="Calibri" w:hAnsi="Calibri" w:cs="Calibri"/>
          <w:iCs/>
          <w:sz w:val="24"/>
          <w:szCs w:val="24"/>
        </w:rPr>
        <w:t xml:space="preserve"> pkt. </w:t>
      </w:r>
      <w:r w:rsidR="00706CA5" w:rsidRPr="0009520F">
        <w:rPr>
          <w:rFonts w:ascii="Calibri" w:hAnsi="Calibri" w:cs="Calibri"/>
          <w:iCs/>
          <w:sz w:val="24"/>
          <w:szCs w:val="24"/>
        </w:rPr>
        <w:t>3</w:t>
      </w:r>
      <w:r w:rsidR="002F5238" w:rsidRPr="0009520F">
        <w:rPr>
          <w:rFonts w:ascii="Calibri" w:hAnsi="Calibri" w:cs="Calibri"/>
          <w:iCs/>
          <w:sz w:val="24"/>
          <w:szCs w:val="24"/>
        </w:rPr>
        <w:t xml:space="preserve"> będzie traktowane jako uchylenie się przez </w:t>
      </w:r>
      <w:r w:rsidR="00972A19" w:rsidRPr="0009520F">
        <w:rPr>
          <w:rFonts w:ascii="Calibri" w:hAnsi="Calibri" w:cs="Calibri"/>
          <w:iCs/>
          <w:sz w:val="24"/>
          <w:szCs w:val="24"/>
        </w:rPr>
        <w:t>tego oferenta od zawarcia umowy sprzedaży (przyrzeczonej umowy sprzedaży)</w:t>
      </w:r>
      <w:r w:rsidR="00A319E4" w:rsidRPr="0009520F">
        <w:rPr>
          <w:rFonts w:ascii="Calibri" w:hAnsi="Calibri" w:cs="Calibri"/>
          <w:iCs/>
          <w:sz w:val="24"/>
          <w:szCs w:val="24"/>
        </w:rPr>
        <w:t>.</w:t>
      </w:r>
    </w:p>
    <w:p w14:paraId="374082DB" w14:textId="7C4BD234" w:rsidR="001D26FF" w:rsidRPr="0009520F" w:rsidRDefault="00A319E4" w:rsidP="00545E67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  <w:tab w:val="left" w:pos="1638"/>
        </w:tabs>
        <w:ind w:left="284"/>
        <w:jc w:val="both"/>
        <w:rPr>
          <w:rFonts w:ascii="Calibri" w:hAnsi="Calibri" w:cs="Calibri"/>
          <w:iCs/>
          <w:sz w:val="24"/>
          <w:szCs w:val="24"/>
        </w:rPr>
      </w:pPr>
      <w:r w:rsidRPr="0009520F">
        <w:rPr>
          <w:rFonts w:ascii="Calibri" w:hAnsi="Calibri" w:cs="Calibri"/>
          <w:iCs/>
          <w:sz w:val="24"/>
          <w:szCs w:val="24"/>
        </w:rPr>
        <w:t xml:space="preserve">W przypadkach opisanych w pkt 3 powyżej oferent traci prawa wynikające z przyjęcia jego oferty, </w:t>
      </w:r>
      <w:r w:rsidR="000C0F81" w:rsidRPr="0009520F">
        <w:rPr>
          <w:rFonts w:ascii="Calibri" w:hAnsi="Calibri" w:cs="Calibri"/>
          <w:iCs/>
          <w:sz w:val="24"/>
          <w:szCs w:val="24"/>
        </w:rPr>
        <w:t>w szczególności nie będzie mu przysługiwało roszczenie o przeniesienie prawa własności przedmiotu sprzedaż</w:t>
      </w:r>
      <w:r w:rsidR="00366194" w:rsidRPr="0009520F">
        <w:rPr>
          <w:rFonts w:ascii="Calibri" w:hAnsi="Calibri" w:cs="Calibri"/>
          <w:iCs/>
          <w:sz w:val="24"/>
          <w:szCs w:val="24"/>
        </w:rPr>
        <w:t>y. Ponadto syndyk zachowuje wpłacone wadium, które przechodzi na rzecz masy upadłości.</w:t>
      </w:r>
    </w:p>
    <w:p w14:paraId="03CC0CDB" w14:textId="77777777" w:rsidR="00366194" w:rsidRPr="0009520F" w:rsidRDefault="00366194" w:rsidP="00545E67">
      <w:pPr>
        <w:shd w:val="clear" w:color="auto" w:fill="FFFFFF"/>
        <w:tabs>
          <w:tab w:val="left" w:pos="426"/>
          <w:tab w:val="left" w:pos="1638"/>
        </w:tabs>
        <w:ind w:left="284"/>
        <w:contextualSpacing/>
        <w:jc w:val="both"/>
        <w:rPr>
          <w:rFonts w:ascii="Calibri" w:hAnsi="Calibri" w:cs="Calibri"/>
          <w:iCs/>
          <w:sz w:val="24"/>
          <w:szCs w:val="24"/>
        </w:rPr>
      </w:pPr>
    </w:p>
    <w:p w14:paraId="375229A4" w14:textId="77777777" w:rsidR="0050530E" w:rsidRPr="0009520F" w:rsidRDefault="0050530E" w:rsidP="00545E67">
      <w:pPr>
        <w:shd w:val="clear" w:color="auto" w:fill="FFFFFF"/>
        <w:tabs>
          <w:tab w:val="left" w:pos="426"/>
          <w:tab w:val="left" w:pos="1638"/>
        </w:tabs>
        <w:ind w:left="284"/>
        <w:contextualSpacing/>
        <w:jc w:val="both"/>
        <w:rPr>
          <w:rFonts w:ascii="Calibri" w:hAnsi="Calibri" w:cs="Calibri"/>
          <w:iCs/>
          <w:sz w:val="24"/>
          <w:szCs w:val="24"/>
        </w:rPr>
      </w:pPr>
    </w:p>
    <w:p w14:paraId="3340C9FE" w14:textId="56CA9A91" w:rsidR="00936578" w:rsidRPr="0009520F" w:rsidRDefault="00936578" w:rsidP="00545E67">
      <w:pPr>
        <w:shd w:val="clear" w:color="auto" w:fill="FFFFFF"/>
        <w:tabs>
          <w:tab w:val="left" w:pos="1638"/>
        </w:tabs>
        <w:ind w:left="284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09520F">
        <w:rPr>
          <w:rFonts w:ascii="Calibri" w:hAnsi="Calibri" w:cs="Calibri"/>
          <w:b/>
          <w:sz w:val="24"/>
          <w:szCs w:val="24"/>
        </w:rPr>
        <w:t>§ 1</w:t>
      </w:r>
      <w:r w:rsidR="00884180" w:rsidRPr="0009520F">
        <w:rPr>
          <w:rFonts w:ascii="Calibri" w:hAnsi="Calibri" w:cs="Calibri"/>
          <w:b/>
          <w:sz w:val="24"/>
          <w:szCs w:val="24"/>
        </w:rPr>
        <w:t>4</w:t>
      </w:r>
    </w:p>
    <w:p w14:paraId="5791D7E2" w14:textId="4F0F3221" w:rsidR="00936578" w:rsidRPr="0009520F" w:rsidRDefault="00936578" w:rsidP="00AA04FB">
      <w:pPr>
        <w:widowControl/>
        <w:shd w:val="clear" w:color="auto" w:fill="FFFFFF"/>
        <w:tabs>
          <w:tab w:val="left" w:pos="1638"/>
        </w:tabs>
        <w:autoSpaceDE/>
        <w:autoSpaceDN/>
        <w:adjustRightInd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09520F">
        <w:rPr>
          <w:rFonts w:ascii="Calibri" w:eastAsia="Calibri" w:hAnsi="Calibri" w:cs="Calibri"/>
          <w:sz w:val="24"/>
          <w:szCs w:val="24"/>
          <w:lang w:eastAsia="en-US"/>
        </w:rPr>
        <w:t>Nabywcę obciążają wszelkie koszty, podatki i opłaty związane z zawarciem umowy</w:t>
      </w:r>
      <w:r w:rsidR="00EF5882" w:rsidRPr="0009520F">
        <w:rPr>
          <w:rFonts w:ascii="Calibri" w:eastAsia="Calibri" w:hAnsi="Calibri" w:cs="Calibri"/>
          <w:sz w:val="24"/>
          <w:szCs w:val="24"/>
          <w:lang w:eastAsia="en-US"/>
        </w:rPr>
        <w:t xml:space="preserve"> sprzedaży</w:t>
      </w:r>
      <w:r w:rsidRPr="0009520F"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164B4DBD" w14:textId="77777777" w:rsidR="00936578" w:rsidRPr="0009520F" w:rsidRDefault="00936578" w:rsidP="00545E67">
      <w:pPr>
        <w:tabs>
          <w:tab w:val="left" w:pos="1638"/>
        </w:tabs>
        <w:ind w:left="284"/>
        <w:contextualSpacing/>
        <w:rPr>
          <w:rFonts w:ascii="Calibri" w:hAnsi="Calibri" w:cs="Calibri"/>
          <w:sz w:val="24"/>
          <w:szCs w:val="24"/>
        </w:rPr>
      </w:pPr>
    </w:p>
    <w:p w14:paraId="61F203B4" w14:textId="3AEE2ABD" w:rsidR="00936578" w:rsidRPr="0009520F" w:rsidRDefault="00936578" w:rsidP="00545E67">
      <w:pPr>
        <w:shd w:val="clear" w:color="auto" w:fill="FFFFFF"/>
        <w:tabs>
          <w:tab w:val="left" w:pos="1638"/>
        </w:tabs>
        <w:ind w:left="284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09520F">
        <w:rPr>
          <w:rFonts w:ascii="Calibri" w:hAnsi="Calibri" w:cs="Calibri"/>
          <w:b/>
          <w:sz w:val="24"/>
          <w:szCs w:val="24"/>
        </w:rPr>
        <w:t>§ 1</w:t>
      </w:r>
      <w:r w:rsidR="00884180" w:rsidRPr="0009520F">
        <w:rPr>
          <w:rFonts w:ascii="Calibri" w:hAnsi="Calibri" w:cs="Calibri"/>
          <w:b/>
          <w:sz w:val="24"/>
          <w:szCs w:val="24"/>
        </w:rPr>
        <w:t>5</w:t>
      </w:r>
    </w:p>
    <w:p w14:paraId="1C850B80" w14:textId="77777777" w:rsidR="00936578" w:rsidRPr="0009520F" w:rsidRDefault="00936578" w:rsidP="00545E67">
      <w:pPr>
        <w:widowControl/>
        <w:numPr>
          <w:ilvl w:val="0"/>
          <w:numId w:val="4"/>
        </w:numPr>
        <w:shd w:val="clear" w:color="auto" w:fill="FFFFFF"/>
        <w:tabs>
          <w:tab w:val="left" w:pos="1638"/>
        </w:tabs>
        <w:autoSpaceDE/>
        <w:autoSpaceDN/>
        <w:adjustRightInd/>
        <w:ind w:left="284" w:right="10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09520F">
        <w:rPr>
          <w:rFonts w:ascii="Calibri" w:eastAsia="Calibri" w:hAnsi="Calibri" w:cs="Calibri"/>
          <w:sz w:val="24"/>
          <w:szCs w:val="24"/>
          <w:lang w:eastAsia="en-US"/>
        </w:rPr>
        <w:t>Syndyk zastrzega sobie prawo:</w:t>
      </w:r>
    </w:p>
    <w:p w14:paraId="3716F1B0" w14:textId="2AD49D3A" w:rsidR="00936578" w:rsidRPr="0009520F" w:rsidRDefault="00936578" w:rsidP="00FC2C79">
      <w:pPr>
        <w:widowControl/>
        <w:numPr>
          <w:ilvl w:val="0"/>
          <w:numId w:val="3"/>
        </w:numPr>
        <w:shd w:val="clear" w:color="auto" w:fill="FFFFFF"/>
        <w:tabs>
          <w:tab w:val="left" w:pos="1638"/>
        </w:tabs>
        <w:autoSpaceDE/>
        <w:autoSpaceDN/>
        <w:adjustRightInd/>
        <w:ind w:left="567" w:right="10" w:hanging="283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09520F">
        <w:rPr>
          <w:rFonts w:ascii="Calibri" w:eastAsia="Calibri" w:hAnsi="Calibri" w:cs="Calibri"/>
          <w:sz w:val="24"/>
          <w:szCs w:val="24"/>
          <w:lang w:eastAsia="en-US"/>
        </w:rPr>
        <w:t xml:space="preserve">odstąpienia od </w:t>
      </w:r>
      <w:r w:rsidR="00706CA5" w:rsidRPr="0009520F">
        <w:rPr>
          <w:rFonts w:ascii="Calibri" w:eastAsia="Calibri" w:hAnsi="Calibri" w:cs="Calibri"/>
          <w:sz w:val="24"/>
          <w:szCs w:val="24"/>
          <w:lang w:eastAsia="en-US"/>
        </w:rPr>
        <w:t>k</w:t>
      </w:r>
      <w:r w:rsidR="002800F3" w:rsidRPr="0009520F">
        <w:rPr>
          <w:rFonts w:ascii="Calibri" w:eastAsia="Calibri" w:hAnsi="Calibri" w:cs="Calibri"/>
          <w:sz w:val="24"/>
          <w:szCs w:val="24"/>
          <w:lang w:eastAsia="en-US"/>
        </w:rPr>
        <w:t>onkursu ofert</w:t>
      </w:r>
      <w:r w:rsidRPr="0009520F">
        <w:rPr>
          <w:rFonts w:ascii="Calibri" w:eastAsia="Calibri" w:hAnsi="Calibri" w:cs="Calibri"/>
          <w:sz w:val="24"/>
          <w:szCs w:val="24"/>
          <w:lang w:eastAsia="en-US"/>
        </w:rPr>
        <w:t xml:space="preserve"> lub też unieważnienia </w:t>
      </w:r>
      <w:r w:rsidR="002800F3" w:rsidRPr="0009520F">
        <w:rPr>
          <w:rFonts w:ascii="Calibri" w:eastAsia="Calibri" w:hAnsi="Calibri" w:cs="Calibri"/>
          <w:sz w:val="24"/>
          <w:szCs w:val="24"/>
          <w:lang w:eastAsia="en-US"/>
        </w:rPr>
        <w:t>konkursu ofert</w:t>
      </w:r>
      <w:r w:rsidRPr="0009520F">
        <w:rPr>
          <w:rFonts w:ascii="Calibri" w:eastAsia="Calibri" w:hAnsi="Calibri" w:cs="Calibri"/>
          <w:sz w:val="24"/>
          <w:szCs w:val="24"/>
          <w:lang w:eastAsia="en-US"/>
        </w:rPr>
        <w:t xml:space="preserve"> w całości lub </w:t>
      </w:r>
      <w:r w:rsidR="0050530E" w:rsidRPr="0009520F">
        <w:rPr>
          <w:rFonts w:ascii="Calibri" w:eastAsia="Calibri" w:hAnsi="Calibri" w:cs="Calibri"/>
          <w:sz w:val="24"/>
          <w:szCs w:val="24"/>
          <w:lang w:eastAsia="en-US"/>
        </w:rPr>
        <w:br/>
      </w:r>
      <w:r w:rsidRPr="0009520F">
        <w:rPr>
          <w:rFonts w:ascii="Calibri" w:eastAsia="Calibri" w:hAnsi="Calibri" w:cs="Calibri"/>
          <w:sz w:val="24"/>
          <w:szCs w:val="24"/>
          <w:lang w:eastAsia="en-US"/>
        </w:rPr>
        <w:t xml:space="preserve">w części bez podania przyczyny; </w:t>
      </w:r>
    </w:p>
    <w:p w14:paraId="0642ABA8" w14:textId="77777777" w:rsidR="00936578" w:rsidRPr="0009520F" w:rsidRDefault="00936578" w:rsidP="00FC2C79">
      <w:pPr>
        <w:widowControl/>
        <w:numPr>
          <w:ilvl w:val="0"/>
          <w:numId w:val="3"/>
        </w:numPr>
        <w:shd w:val="clear" w:color="auto" w:fill="FFFFFF"/>
        <w:tabs>
          <w:tab w:val="left" w:pos="1638"/>
        </w:tabs>
        <w:autoSpaceDE/>
        <w:autoSpaceDN/>
        <w:adjustRightInd/>
        <w:ind w:left="567" w:right="10" w:hanging="283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09520F">
        <w:rPr>
          <w:rFonts w:ascii="Calibri" w:eastAsia="Calibri" w:hAnsi="Calibri" w:cs="Calibri"/>
          <w:sz w:val="24"/>
          <w:szCs w:val="24"/>
          <w:lang w:eastAsia="en-US"/>
        </w:rPr>
        <w:t xml:space="preserve"> niedokonania wyboru oferty bez podania przyczyny.</w:t>
      </w:r>
    </w:p>
    <w:p w14:paraId="46C000C8" w14:textId="1BF0E2E5" w:rsidR="00936578" w:rsidRPr="0009520F" w:rsidRDefault="00936578" w:rsidP="00545E67">
      <w:pPr>
        <w:widowControl/>
        <w:numPr>
          <w:ilvl w:val="0"/>
          <w:numId w:val="4"/>
        </w:numPr>
        <w:shd w:val="clear" w:color="auto" w:fill="FFFFFF"/>
        <w:tabs>
          <w:tab w:val="left" w:pos="1638"/>
        </w:tabs>
        <w:autoSpaceDE/>
        <w:autoSpaceDN/>
        <w:adjustRightInd/>
        <w:ind w:left="284" w:right="10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09520F">
        <w:rPr>
          <w:rFonts w:ascii="Calibri" w:eastAsia="Calibri" w:hAnsi="Calibri" w:cs="Calibri"/>
          <w:sz w:val="24"/>
          <w:szCs w:val="24"/>
          <w:lang w:eastAsia="en-US"/>
        </w:rPr>
        <w:t>W przypadkach określonych w ust. 1 syndyk dokona zwrotu wpłacone</w:t>
      </w:r>
      <w:r w:rsidRPr="0009520F">
        <w:rPr>
          <w:rFonts w:ascii="Calibri" w:eastAsia="Calibri" w:hAnsi="Calibri" w:cs="Calibri"/>
          <w:sz w:val="24"/>
          <w:szCs w:val="24"/>
          <w:lang w:eastAsia="en-US"/>
        </w:rPr>
        <w:softHyphen/>
        <w:t>go przez oferentów wadium bez oprocentowania na wskazany w treści ofert rachunek bankowy.</w:t>
      </w:r>
    </w:p>
    <w:p w14:paraId="771553A9" w14:textId="77777777" w:rsidR="0028612E" w:rsidRPr="0009520F" w:rsidRDefault="0028612E" w:rsidP="00545E67">
      <w:pPr>
        <w:shd w:val="clear" w:color="auto" w:fill="FFFFFF"/>
        <w:tabs>
          <w:tab w:val="left" w:pos="1638"/>
        </w:tabs>
        <w:ind w:left="284"/>
        <w:contextualSpacing/>
        <w:rPr>
          <w:rFonts w:ascii="Calibri" w:hAnsi="Calibri" w:cs="Calibri"/>
          <w:sz w:val="24"/>
          <w:szCs w:val="24"/>
        </w:rPr>
      </w:pPr>
    </w:p>
    <w:p w14:paraId="20E22C16" w14:textId="072204B7" w:rsidR="00936578" w:rsidRPr="0009520F" w:rsidRDefault="00936578" w:rsidP="00545E67">
      <w:pPr>
        <w:shd w:val="clear" w:color="auto" w:fill="FFFFFF"/>
        <w:tabs>
          <w:tab w:val="left" w:pos="1638"/>
        </w:tabs>
        <w:ind w:left="284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09520F">
        <w:rPr>
          <w:rFonts w:ascii="Calibri" w:hAnsi="Calibri" w:cs="Calibri"/>
          <w:b/>
          <w:sz w:val="24"/>
          <w:szCs w:val="24"/>
        </w:rPr>
        <w:t>§ 1</w:t>
      </w:r>
      <w:r w:rsidR="00884180" w:rsidRPr="0009520F">
        <w:rPr>
          <w:rFonts w:ascii="Calibri" w:hAnsi="Calibri" w:cs="Calibri"/>
          <w:b/>
          <w:sz w:val="24"/>
          <w:szCs w:val="24"/>
        </w:rPr>
        <w:t>6</w:t>
      </w:r>
    </w:p>
    <w:p w14:paraId="1FC21C97" w14:textId="5344FF0B" w:rsidR="00936578" w:rsidRPr="0009520F" w:rsidRDefault="00936578" w:rsidP="002120E8">
      <w:pPr>
        <w:widowControl/>
        <w:numPr>
          <w:ilvl w:val="0"/>
          <w:numId w:val="14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284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09520F">
        <w:rPr>
          <w:rFonts w:ascii="Calibri" w:eastAsia="Calibri" w:hAnsi="Calibri" w:cs="Calibri"/>
          <w:sz w:val="24"/>
          <w:szCs w:val="24"/>
          <w:lang w:eastAsia="en-US"/>
        </w:rPr>
        <w:t>Niniejszy Regulamin wyłożony zostanie do wglądu osób zaintere</w:t>
      </w:r>
      <w:r w:rsidRPr="0009520F">
        <w:rPr>
          <w:rFonts w:ascii="Calibri" w:eastAsia="Calibri" w:hAnsi="Calibri" w:cs="Calibri"/>
          <w:sz w:val="24"/>
          <w:szCs w:val="24"/>
          <w:lang w:eastAsia="en-US"/>
        </w:rPr>
        <w:softHyphen/>
        <w:t xml:space="preserve">sowanych w kancelarii syndyka w </w:t>
      </w:r>
      <w:r w:rsidR="00FB43A0" w:rsidRPr="0009520F">
        <w:rPr>
          <w:rFonts w:ascii="Calibri" w:eastAsia="Calibri" w:hAnsi="Calibri" w:cs="Calibri"/>
          <w:sz w:val="24"/>
          <w:szCs w:val="24"/>
          <w:lang w:eastAsia="en-US"/>
        </w:rPr>
        <w:t xml:space="preserve">Pruszczu Gdańskim </w:t>
      </w:r>
      <w:r w:rsidRPr="0009520F">
        <w:rPr>
          <w:rFonts w:ascii="Calibri" w:eastAsia="Calibri" w:hAnsi="Calibri" w:cs="Calibri"/>
          <w:sz w:val="24"/>
          <w:szCs w:val="24"/>
          <w:lang w:eastAsia="en-US"/>
        </w:rPr>
        <w:t>przy ul. P</w:t>
      </w:r>
      <w:r w:rsidR="00BD746D" w:rsidRPr="0009520F">
        <w:rPr>
          <w:rFonts w:ascii="Calibri" w:eastAsia="Calibri" w:hAnsi="Calibri" w:cs="Calibri"/>
          <w:sz w:val="24"/>
          <w:szCs w:val="24"/>
          <w:lang w:eastAsia="en-US"/>
        </w:rPr>
        <w:t>rzemysłowej</w:t>
      </w:r>
      <w:r w:rsidRPr="0009520F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FB43A0" w:rsidRPr="0009520F">
        <w:rPr>
          <w:rFonts w:ascii="Calibri" w:eastAsia="Calibri" w:hAnsi="Calibri" w:cs="Calibri"/>
          <w:sz w:val="24"/>
          <w:szCs w:val="24"/>
          <w:lang w:eastAsia="en-US"/>
        </w:rPr>
        <w:t>2</w:t>
      </w:r>
      <w:r w:rsidR="0050530E" w:rsidRPr="0009520F">
        <w:rPr>
          <w:rFonts w:ascii="Calibri" w:eastAsia="Calibri" w:hAnsi="Calibri" w:cs="Calibri"/>
          <w:sz w:val="24"/>
          <w:szCs w:val="24"/>
          <w:lang w:eastAsia="en-US"/>
        </w:rPr>
        <w:t xml:space="preserve"> lok. </w:t>
      </w:r>
      <w:r w:rsidR="00FB43A0" w:rsidRPr="0009520F">
        <w:rPr>
          <w:rFonts w:ascii="Calibri" w:eastAsia="Calibri" w:hAnsi="Calibri" w:cs="Calibri"/>
          <w:sz w:val="24"/>
          <w:szCs w:val="24"/>
          <w:lang w:eastAsia="en-US"/>
        </w:rPr>
        <w:t>208</w:t>
      </w:r>
      <w:r w:rsidR="004B6882" w:rsidRPr="0009520F">
        <w:rPr>
          <w:rFonts w:ascii="Calibri" w:eastAsia="Calibri" w:hAnsi="Calibri" w:cs="Calibri"/>
          <w:sz w:val="24"/>
          <w:szCs w:val="24"/>
          <w:lang w:eastAsia="en-US"/>
        </w:rPr>
        <w:t xml:space="preserve">, 83-000 Pruszcz Gdański </w:t>
      </w:r>
      <w:r w:rsidR="00BA5156" w:rsidRPr="0009520F">
        <w:rPr>
          <w:rFonts w:ascii="Calibri" w:eastAsia="Calibri" w:hAnsi="Calibri" w:cs="Calibri"/>
          <w:sz w:val="24"/>
          <w:szCs w:val="24"/>
          <w:lang w:eastAsia="en-US"/>
        </w:rPr>
        <w:t xml:space="preserve">oraz w </w:t>
      </w:r>
      <w:r w:rsidR="002120E8" w:rsidRPr="0009520F">
        <w:rPr>
          <w:rFonts w:ascii="Calibri" w:eastAsia="Calibri" w:hAnsi="Calibri" w:cs="Calibri"/>
          <w:sz w:val="24"/>
          <w:szCs w:val="24"/>
          <w:lang w:eastAsia="en-US"/>
        </w:rPr>
        <w:t xml:space="preserve">biurze syndyka </w:t>
      </w:r>
      <w:r w:rsidR="00BA5156" w:rsidRPr="0009520F">
        <w:rPr>
          <w:rFonts w:ascii="Calibri" w:eastAsia="Calibri" w:hAnsi="Calibri" w:cs="Calibri"/>
          <w:sz w:val="24"/>
          <w:szCs w:val="24"/>
          <w:lang w:eastAsia="en-US"/>
        </w:rPr>
        <w:t xml:space="preserve">Jakuba </w:t>
      </w:r>
      <w:proofErr w:type="spellStart"/>
      <w:r w:rsidR="00BA5156" w:rsidRPr="0009520F">
        <w:rPr>
          <w:rFonts w:ascii="Calibri" w:eastAsia="Calibri" w:hAnsi="Calibri" w:cs="Calibri"/>
          <w:sz w:val="24"/>
          <w:szCs w:val="24"/>
          <w:lang w:eastAsia="en-US"/>
        </w:rPr>
        <w:t>Ryncarza</w:t>
      </w:r>
      <w:proofErr w:type="spellEnd"/>
      <w:r w:rsidR="00BA5156" w:rsidRPr="0009520F">
        <w:rPr>
          <w:rFonts w:ascii="Calibri" w:eastAsia="Calibri" w:hAnsi="Calibri" w:cs="Calibri"/>
          <w:sz w:val="24"/>
          <w:szCs w:val="24"/>
          <w:lang w:eastAsia="en-US"/>
        </w:rPr>
        <w:t xml:space="preserve"> ul. Sobótki 9</w:t>
      </w:r>
      <w:r w:rsidR="002120E8" w:rsidRPr="0009520F">
        <w:rPr>
          <w:rFonts w:ascii="Calibri" w:eastAsia="Calibri" w:hAnsi="Calibri" w:cs="Calibri"/>
          <w:sz w:val="24"/>
          <w:szCs w:val="24"/>
          <w:lang w:eastAsia="en-US"/>
        </w:rPr>
        <w:t>/</w:t>
      </w:r>
      <w:proofErr w:type="spellStart"/>
      <w:r w:rsidR="002120E8" w:rsidRPr="0009520F">
        <w:rPr>
          <w:rFonts w:ascii="Calibri" w:eastAsia="Calibri" w:hAnsi="Calibri" w:cs="Calibri"/>
          <w:sz w:val="24"/>
          <w:szCs w:val="24"/>
          <w:lang w:eastAsia="en-US"/>
        </w:rPr>
        <w:t>IIIp</w:t>
      </w:r>
      <w:proofErr w:type="spellEnd"/>
      <w:r w:rsidR="00BA5156" w:rsidRPr="0009520F">
        <w:rPr>
          <w:rFonts w:ascii="Calibri" w:eastAsia="Calibri" w:hAnsi="Calibri" w:cs="Calibri"/>
          <w:sz w:val="24"/>
          <w:szCs w:val="24"/>
          <w:lang w:eastAsia="en-US"/>
        </w:rPr>
        <w:t xml:space="preserve">, 80-247 Gdańsk </w:t>
      </w:r>
      <w:r w:rsidRPr="0009520F">
        <w:rPr>
          <w:rFonts w:ascii="Calibri" w:eastAsia="Calibri" w:hAnsi="Calibri" w:cs="Calibri"/>
          <w:sz w:val="24"/>
          <w:szCs w:val="24"/>
          <w:lang w:eastAsia="en-US"/>
        </w:rPr>
        <w:t xml:space="preserve">w dni powszednie w godzinach od </w:t>
      </w:r>
      <w:r w:rsidR="004B6882" w:rsidRPr="0009520F">
        <w:rPr>
          <w:rFonts w:ascii="Calibri" w:eastAsia="Calibri" w:hAnsi="Calibri" w:cs="Calibri"/>
          <w:sz w:val="24"/>
          <w:szCs w:val="24"/>
          <w:lang w:eastAsia="en-US"/>
        </w:rPr>
        <w:t>8</w:t>
      </w:r>
      <w:r w:rsidRPr="0009520F">
        <w:rPr>
          <w:rFonts w:ascii="Calibri" w:eastAsia="Calibri" w:hAnsi="Calibri" w:cs="Calibri"/>
          <w:sz w:val="24"/>
          <w:szCs w:val="24"/>
          <w:lang w:eastAsia="en-US"/>
        </w:rPr>
        <w:t>.00 do 1</w:t>
      </w:r>
      <w:r w:rsidR="004B6882" w:rsidRPr="0009520F">
        <w:rPr>
          <w:rFonts w:ascii="Calibri" w:eastAsia="Calibri" w:hAnsi="Calibri" w:cs="Calibri"/>
          <w:sz w:val="24"/>
          <w:szCs w:val="24"/>
          <w:lang w:eastAsia="en-US"/>
        </w:rPr>
        <w:t>5</w:t>
      </w:r>
      <w:r w:rsidRPr="0009520F">
        <w:rPr>
          <w:rFonts w:ascii="Calibri" w:eastAsia="Calibri" w:hAnsi="Calibri" w:cs="Calibri"/>
          <w:sz w:val="24"/>
          <w:szCs w:val="24"/>
          <w:lang w:eastAsia="en-US"/>
        </w:rPr>
        <w:t>.00</w:t>
      </w:r>
      <w:r w:rsidR="008444AD" w:rsidRPr="0009520F"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74CF831A" w14:textId="467EDCF2" w:rsidR="00936578" w:rsidRPr="0009520F" w:rsidRDefault="00936578" w:rsidP="00545E67">
      <w:pPr>
        <w:widowControl/>
        <w:numPr>
          <w:ilvl w:val="0"/>
          <w:numId w:val="14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284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09520F">
        <w:rPr>
          <w:rFonts w:ascii="Calibri" w:eastAsia="Calibri" w:hAnsi="Calibri" w:cs="Calibri"/>
          <w:sz w:val="24"/>
          <w:szCs w:val="24"/>
          <w:lang w:eastAsia="en-US"/>
        </w:rPr>
        <w:t xml:space="preserve">Przedmiot przetargu można oglądać, po uzgodnieniu terminu wizyty pod numerem telefonu </w:t>
      </w:r>
      <w:r w:rsidR="00B339B5" w:rsidRPr="0009520F">
        <w:rPr>
          <w:rFonts w:ascii="Calibri" w:eastAsia="Calibri" w:hAnsi="Calibri" w:cs="Calibri"/>
          <w:sz w:val="24"/>
          <w:szCs w:val="24"/>
          <w:lang w:eastAsia="en-US"/>
        </w:rPr>
        <w:t>573 140</w:t>
      </w:r>
      <w:r w:rsidR="008572FE" w:rsidRPr="0009520F">
        <w:rPr>
          <w:rFonts w:ascii="Calibri" w:eastAsia="Calibri" w:hAnsi="Calibri" w:cs="Calibri"/>
          <w:sz w:val="24"/>
          <w:szCs w:val="24"/>
          <w:lang w:eastAsia="en-US"/>
        </w:rPr>
        <w:t> </w:t>
      </w:r>
      <w:r w:rsidR="00B339B5" w:rsidRPr="0009520F">
        <w:rPr>
          <w:rFonts w:ascii="Calibri" w:eastAsia="Calibri" w:hAnsi="Calibri" w:cs="Calibri"/>
          <w:sz w:val="24"/>
          <w:szCs w:val="24"/>
          <w:lang w:eastAsia="en-US"/>
        </w:rPr>
        <w:t>045</w:t>
      </w:r>
      <w:r w:rsidR="008572FE" w:rsidRPr="0009520F">
        <w:rPr>
          <w:rFonts w:ascii="Calibri" w:eastAsia="Calibri" w:hAnsi="Calibri" w:cs="Calibri"/>
          <w:sz w:val="24"/>
          <w:szCs w:val="24"/>
          <w:lang w:eastAsia="en-US"/>
        </w:rPr>
        <w:t xml:space="preserve"> (Kancelaria Doradcy Restrukturyzacyjnego Łukasz Marci</w:t>
      </w:r>
      <w:r w:rsidR="00EA64F8" w:rsidRPr="0009520F">
        <w:rPr>
          <w:rFonts w:ascii="Calibri" w:eastAsia="Calibri" w:hAnsi="Calibri" w:cs="Calibri"/>
          <w:sz w:val="24"/>
          <w:szCs w:val="24"/>
          <w:lang w:eastAsia="en-US"/>
        </w:rPr>
        <w:t>nia</w:t>
      </w:r>
      <w:r w:rsidR="008572FE" w:rsidRPr="0009520F">
        <w:rPr>
          <w:rFonts w:ascii="Calibri" w:eastAsia="Calibri" w:hAnsi="Calibri" w:cs="Calibri"/>
          <w:sz w:val="24"/>
          <w:szCs w:val="24"/>
          <w:lang w:eastAsia="en-US"/>
        </w:rPr>
        <w:t>k)</w:t>
      </w:r>
      <w:r w:rsidR="00B339B5" w:rsidRPr="0009520F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BA5156" w:rsidRPr="0009520F">
        <w:rPr>
          <w:rFonts w:ascii="Calibri" w:eastAsia="Calibri" w:hAnsi="Calibri" w:cs="Calibri"/>
          <w:sz w:val="24"/>
          <w:szCs w:val="24"/>
          <w:lang w:eastAsia="en-US"/>
        </w:rPr>
        <w:t xml:space="preserve">oraz 603 372 137 </w:t>
      </w:r>
      <w:r w:rsidR="008572FE" w:rsidRPr="0009520F">
        <w:rPr>
          <w:rFonts w:ascii="Calibri" w:eastAsia="Calibri" w:hAnsi="Calibri" w:cs="Calibri"/>
          <w:sz w:val="24"/>
          <w:szCs w:val="24"/>
          <w:lang w:eastAsia="en-US"/>
        </w:rPr>
        <w:t>(Biuro Syndyka Jak</w:t>
      </w:r>
      <w:r w:rsidR="0063739A" w:rsidRPr="0009520F">
        <w:rPr>
          <w:rFonts w:ascii="Calibri" w:eastAsia="Calibri" w:hAnsi="Calibri" w:cs="Calibri"/>
          <w:sz w:val="24"/>
          <w:szCs w:val="24"/>
          <w:lang w:eastAsia="en-US"/>
        </w:rPr>
        <w:t xml:space="preserve">uba </w:t>
      </w:r>
      <w:proofErr w:type="spellStart"/>
      <w:r w:rsidR="0063739A" w:rsidRPr="0009520F">
        <w:rPr>
          <w:rFonts w:ascii="Calibri" w:eastAsia="Calibri" w:hAnsi="Calibri" w:cs="Calibri"/>
          <w:sz w:val="24"/>
          <w:szCs w:val="24"/>
          <w:lang w:eastAsia="en-US"/>
        </w:rPr>
        <w:t>Ryncarza</w:t>
      </w:r>
      <w:proofErr w:type="spellEnd"/>
      <w:r w:rsidR="0063739A" w:rsidRPr="0009520F">
        <w:rPr>
          <w:rFonts w:ascii="Calibri" w:eastAsia="Calibri" w:hAnsi="Calibri" w:cs="Calibri"/>
          <w:sz w:val="24"/>
          <w:szCs w:val="24"/>
          <w:lang w:eastAsia="en-US"/>
        </w:rPr>
        <w:t xml:space="preserve">) </w:t>
      </w:r>
      <w:r w:rsidRPr="0009520F">
        <w:rPr>
          <w:rFonts w:ascii="Calibri" w:eastAsia="Calibri" w:hAnsi="Calibri" w:cs="Calibri"/>
          <w:sz w:val="24"/>
          <w:szCs w:val="24"/>
          <w:lang w:eastAsia="en-US"/>
        </w:rPr>
        <w:t xml:space="preserve">od daty ukazania się ogłoszenia do dnia </w:t>
      </w:r>
      <w:r w:rsidRPr="0009520F">
        <w:rPr>
          <w:rFonts w:ascii="Calibri" w:eastAsia="Calibri" w:hAnsi="Calibri" w:cs="Calibri"/>
          <w:sz w:val="24"/>
          <w:szCs w:val="24"/>
          <w:lang w:eastAsia="en-US"/>
        </w:rPr>
        <w:lastRenderedPageBreak/>
        <w:t xml:space="preserve">poprzedzającego ostatni dzień składania ofert od poniedziałku do piątku w godzinach od </w:t>
      </w:r>
      <w:r w:rsidR="00B77EDB" w:rsidRPr="0009520F">
        <w:rPr>
          <w:rFonts w:ascii="Calibri" w:eastAsia="Calibri" w:hAnsi="Calibri" w:cs="Calibri"/>
          <w:sz w:val="24"/>
          <w:szCs w:val="24"/>
          <w:lang w:eastAsia="en-US"/>
        </w:rPr>
        <w:t>8</w:t>
      </w:r>
      <w:r w:rsidRPr="0009520F">
        <w:rPr>
          <w:rFonts w:ascii="Calibri" w:eastAsia="Calibri" w:hAnsi="Calibri" w:cs="Calibri"/>
          <w:sz w:val="24"/>
          <w:szCs w:val="24"/>
          <w:lang w:eastAsia="en-US"/>
        </w:rPr>
        <w:t>.00  do 15.00.</w:t>
      </w:r>
    </w:p>
    <w:p w14:paraId="17175EA5" w14:textId="33BDDFDE" w:rsidR="00936578" w:rsidRPr="0009520F" w:rsidRDefault="00936578" w:rsidP="00545E67">
      <w:pPr>
        <w:widowControl/>
        <w:numPr>
          <w:ilvl w:val="0"/>
          <w:numId w:val="14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284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09520F">
        <w:rPr>
          <w:rFonts w:ascii="Calibri" w:eastAsia="Calibri" w:hAnsi="Calibri" w:cs="Calibri"/>
          <w:sz w:val="24"/>
          <w:szCs w:val="24"/>
          <w:lang w:eastAsia="en-US"/>
        </w:rPr>
        <w:t xml:space="preserve">Złożone na potrzeby </w:t>
      </w:r>
      <w:r w:rsidR="00903B8E" w:rsidRPr="0009520F">
        <w:rPr>
          <w:rFonts w:ascii="Calibri" w:eastAsia="Calibri" w:hAnsi="Calibri" w:cs="Calibri"/>
          <w:sz w:val="24"/>
          <w:szCs w:val="24"/>
          <w:lang w:eastAsia="en-US"/>
        </w:rPr>
        <w:t>konkursu ofert</w:t>
      </w:r>
      <w:r w:rsidRPr="0009520F">
        <w:rPr>
          <w:rFonts w:ascii="Calibri" w:eastAsia="Calibri" w:hAnsi="Calibri" w:cs="Calibri"/>
          <w:sz w:val="24"/>
          <w:szCs w:val="24"/>
          <w:lang w:eastAsia="en-US"/>
        </w:rPr>
        <w:t xml:space="preserve"> oferty i związana z nimi dokumentacja nie podlega zwrotowi i pozostaje w aktach upadłościowych.</w:t>
      </w:r>
    </w:p>
    <w:p w14:paraId="76969CA1" w14:textId="77777777" w:rsidR="00936578" w:rsidRPr="0009520F" w:rsidRDefault="00936578" w:rsidP="00545E67">
      <w:pPr>
        <w:tabs>
          <w:tab w:val="left" w:pos="1638"/>
        </w:tabs>
        <w:ind w:left="284"/>
        <w:contextualSpacing/>
        <w:jc w:val="both"/>
        <w:rPr>
          <w:rFonts w:ascii="Calibri" w:hAnsi="Calibri" w:cs="Calibri"/>
          <w:sz w:val="24"/>
          <w:szCs w:val="24"/>
        </w:rPr>
      </w:pPr>
    </w:p>
    <w:p w14:paraId="0B03D1A4" w14:textId="22D3AF7A" w:rsidR="00936578" w:rsidRPr="0009520F" w:rsidRDefault="00936578" w:rsidP="00545E67">
      <w:pPr>
        <w:tabs>
          <w:tab w:val="left" w:pos="1638"/>
        </w:tabs>
        <w:overflowPunct w:val="0"/>
        <w:ind w:left="284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09520F">
        <w:rPr>
          <w:rFonts w:ascii="Calibri" w:hAnsi="Calibri" w:cs="Calibri"/>
          <w:b/>
          <w:sz w:val="24"/>
          <w:szCs w:val="24"/>
        </w:rPr>
        <w:t>§ 1</w:t>
      </w:r>
      <w:r w:rsidR="00884180" w:rsidRPr="0009520F">
        <w:rPr>
          <w:rFonts w:ascii="Calibri" w:hAnsi="Calibri" w:cs="Calibri"/>
          <w:b/>
          <w:sz w:val="24"/>
          <w:szCs w:val="24"/>
        </w:rPr>
        <w:t>7</w:t>
      </w:r>
    </w:p>
    <w:p w14:paraId="476DB1DA" w14:textId="0892505B" w:rsidR="00DE6A4A" w:rsidRPr="0009520F" w:rsidRDefault="00936578" w:rsidP="005273FB">
      <w:pPr>
        <w:tabs>
          <w:tab w:val="left" w:pos="1638"/>
        </w:tabs>
        <w:overflowPunct w:val="0"/>
        <w:contextualSpacing/>
        <w:jc w:val="both"/>
        <w:rPr>
          <w:rFonts w:ascii="Calibri" w:hAnsi="Calibri" w:cs="Calibri"/>
          <w:sz w:val="24"/>
          <w:szCs w:val="24"/>
        </w:rPr>
      </w:pPr>
      <w:r w:rsidRPr="0009520F">
        <w:rPr>
          <w:rFonts w:ascii="Calibri" w:hAnsi="Calibri" w:cs="Calibri"/>
          <w:sz w:val="24"/>
          <w:szCs w:val="24"/>
        </w:rPr>
        <w:t xml:space="preserve">W sprawach nieuregulowanych niniejszym </w:t>
      </w:r>
      <w:r w:rsidR="00F03B88" w:rsidRPr="0009520F">
        <w:rPr>
          <w:rFonts w:ascii="Calibri" w:hAnsi="Calibri" w:cs="Calibri"/>
          <w:sz w:val="24"/>
          <w:szCs w:val="24"/>
        </w:rPr>
        <w:t>regulaminem zastosowanie</w:t>
      </w:r>
      <w:r w:rsidRPr="0009520F">
        <w:rPr>
          <w:rFonts w:ascii="Calibri" w:hAnsi="Calibri" w:cs="Calibri"/>
          <w:sz w:val="24"/>
          <w:szCs w:val="24"/>
        </w:rPr>
        <w:t xml:space="preserve"> mają </w:t>
      </w:r>
      <w:r w:rsidR="00F03B88" w:rsidRPr="0009520F">
        <w:rPr>
          <w:rFonts w:ascii="Calibri" w:hAnsi="Calibri" w:cs="Calibri"/>
          <w:sz w:val="24"/>
          <w:szCs w:val="24"/>
        </w:rPr>
        <w:t>przepisy ustawy</w:t>
      </w:r>
      <w:r w:rsidRPr="0009520F">
        <w:rPr>
          <w:rFonts w:ascii="Calibri" w:hAnsi="Calibri" w:cs="Calibri"/>
          <w:sz w:val="24"/>
          <w:szCs w:val="24"/>
        </w:rPr>
        <w:t xml:space="preserve"> z dnia 28 lutego 2003 r. Prawo upadłościowe </w:t>
      </w:r>
      <w:r w:rsidR="00F03B88" w:rsidRPr="0009520F">
        <w:rPr>
          <w:rFonts w:ascii="Calibri" w:hAnsi="Calibri" w:cs="Calibri"/>
          <w:sz w:val="24"/>
          <w:szCs w:val="24"/>
        </w:rPr>
        <w:t>oraz przepisy</w:t>
      </w:r>
      <w:r w:rsidRPr="0009520F">
        <w:rPr>
          <w:rFonts w:ascii="Calibri" w:hAnsi="Calibri" w:cs="Calibri"/>
          <w:sz w:val="24"/>
          <w:szCs w:val="24"/>
        </w:rPr>
        <w:t xml:space="preserve"> Kodeksu Cywilnego.</w:t>
      </w:r>
    </w:p>
    <w:sectPr w:rsidR="00DE6A4A" w:rsidRPr="0009520F" w:rsidSect="00326463">
      <w:footerReference w:type="default" r:id="rId8"/>
      <w:pgSz w:w="11906" w:h="16838"/>
      <w:pgMar w:top="851" w:right="1417" w:bottom="709" w:left="1417" w:header="708" w:footer="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B5EFB" w14:textId="77777777" w:rsidR="00757768" w:rsidRDefault="00757768" w:rsidP="00063F95">
      <w:r>
        <w:separator/>
      </w:r>
    </w:p>
  </w:endnote>
  <w:endnote w:type="continuationSeparator" w:id="0">
    <w:p w14:paraId="4D40DAB7" w14:textId="77777777" w:rsidR="00757768" w:rsidRDefault="00757768" w:rsidP="0006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ekst podstawowy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liss 2 Regular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753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7839A47" w14:textId="77777777" w:rsidR="00622EC3" w:rsidRDefault="00622EC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A5156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A5156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EC27B40" w14:textId="77777777" w:rsidR="00622EC3" w:rsidRDefault="00622E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14CE8" w14:textId="77777777" w:rsidR="00757768" w:rsidRDefault="00757768" w:rsidP="00063F95">
      <w:r>
        <w:separator/>
      </w:r>
    </w:p>
  </w:footnote>
  <w:footnote w:type="continuationSeparator" w:id="0">
    <w:p w14:paraId="13F854FB" w14:textId="77777777" w:rsidR="00757768" w:rsidRDefault="00757768" w:rsidP="00063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417"/>
    <w:multiLevelType w:val="hybridMultilevel"/>
    <w:tmpl w:val="BA641202"/>
    <w:lvl w:ilvl="0" w:tplc="04150017">
      <w:start w:val="1"/>
      <w:numFmt w:val="lowerLetter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4E57882"/>
    <w:multiLevelType w:val="hybridMultilevel"/>
    <w:tmpl w:val="DF2EA7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AC51D5"/>
    <w:multiLevelType w:val="hybridMultilevel"/>
    <w:tmpl w:val="B8E845BE"/>
    <w:lvl w:ilvl="0" w:tplc="04150017">
      <w:start w:val="1"/>
      <w:numFmt w:val="lowerLetter"/>
      <w:lvlText w:val="%1)"/>
      <w:lvlJc w:val="left"/>
      <w:pPr>
        <w:ind w:left="1459" w:hanging="360"/>
      </w:pPr>
    </w:lvl>
    <w:lvl w:ilvl="1" w:tplc="04150019" w:tentative="1">
      <w:start w:val="1"/>
      <w:numFmt w:val="lowerLetter"/>
      <w:lvlText w:val="%2."/>
      <w:lvlJc w:val="left"/>
      <w:pPr>
        <w:ind w:left="2179" w:hanging="360"/>
      </w:pPr>
    </w:lvl>
    <w:lvl w:ilvl="2" w:tplc="0415001B" w:tentative="1">
      <w:start w:val="1"/>
      <w:numFmt w:val="lowerRoman"/>
      <w:lvlText w:val="%3."/>
      <w:lvlJc w:val="right"/>
      <w:pPr>
        <w:ind w:left="2899" w:hanging="180"/>
      </w:pPr>
    </w:lvl>
    <w:lvl w:ilvl="3" w:tplc="0415000F" w:tentative="1">
      <w:start w:val="1"/>
      <w:numFmt w:val="decimal"/>
      <w:lvlText w:val="%4."/>
      <w:lvlJc w:val="left"/>
      <w:pPr>
        <w:ind w:left="3619" w:hanging="360"/>
      </w:pPr>
    </w:lvl>
    <w:lvl w:ilvl="4" w:tplc="04150019" w:tentative="1">
      <w:start w:val="1"/>
      <w:numFmt w:val="lowerLetter"/>
      <w:lvlText w:val="%5."/>
      <w:lvlJc w:val="left"/>
      <w:pPr>
        <w:ind w:left="4339" w:hanging="360"/>
      </w:pPr>
    </w:lvl>
    <w:lvl w:ilvl="5" w:tplc="0415001B" w:tentative="1">
      <w:start w:val="1"/>
      <w:numFmt w:val="lowerRoman"/>
      <w:lvlText w:val="%6."/>
      <w:lvlJc w:val="right"/>
      <w:pPr>
        <w:ind w:left="5059" w:hanging="180"/>
      </w:pPr>
    </w:lvl>
    <w:lvl w:ilvl="6" w:tplc="0415000F" w:tentative="1">
      <w:start w:val="1"/>
      <w:numFmt w:val="decimal"/>
      <w:lvlText w:val="%7."/>
      <w:lvlJc w:val="left"/>
      <w:pPr>
        <w:ind w:left="5779" w:hanging="360"/>
      </w:pPr>
    </w:lvl>
    <w:lvl w:ilvl="7" w:tplc="04150019" w:tentative="1">
      <w:start w:val="1"/>
      <w:numFmt w:val="lowerLetter"/>
      <w:lvlText w:val="%8."/>
      <w:lvlJc w:val="left"/>
      <w:pPr>
        <w:ind w:left="6499" w:hanging="360"/>
      </w:pPr>
    </w:lvl>
    <w:lvl w:ilvl="8" w:tplc="0415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3" w15:restartNumberingAfterBreak="0">
    <w:nsid w:val="07BC57AF"/>
    <w:multiLevelType w:val="hybridMultilevel"/>
    <w:tmpl w:val="7DC6B1F4"/>
    <w:lvl w:ilvl="0" w:tplc="C1BA8A80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DED027F"/>
    <w:multiLevelType w:val="hybridMultilevel"/>
    <w:tmpl w:val="4810F33A"/>
    <w:lvl w:ilvl="0" w:tplc="B560B58C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B14173"/>
    <w:multiLevelType w:val="hybridMultilevel"/>
    <w:tmpl w:val="191C8A28"/>
    <w:lvl w:ilvl="0" w:tplc="AF1E9FD6">
      <w:start w:val="1"/>
      <w:numFmt w:val="decimal"/>
      <w:lvlText w:val="%1."/>
      <w:lvlJc w:val="left"/>
      <w:pPr>
        <w:ind w:left="885" w:hanging="52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D63368"/>
    <w:multiLevelType w:val="hybridMultilevel"/>
    <w:tmpl w:val="C79A0160"/>
    <w:lvl w:ilvl="0" w:tplc="1B2A8AA4">
      <w:start w:val="1"/>
      <w:numFmt w:val="decimal"/>
      <w:lvlText w:val="%1."/>
      <w:lvlJc w:val="left"/>
      <w:pPr>
        <w:ind w:left="749" w:hanging="360"/>
      </w:pPr>
      <w:rPr>
        <w:rFonts w:ascii="Tekst podstawowy" w:hAnsi="Tekst podstawowy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0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  <w:rPr>
        <w:rFonts w:cs="Times New Roman"/>
      </w:rPr>
    </w:lvl>
  </w:abstractNum>
  <w:abstractNum w:abstractNumId="7" w15:restartNumberingAfterBreak="0">
    <w:nsid w:val="148D1E75"/>
    <w:multiLevelType w:val="hybridMultilevel"/>
    <w:tmpl w:val="265873F0"/>
    <w:lvl w:ilvl="0" w:tplc="BC1029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E0FBD"/>
    <w:multiLevelType w:val="hybridMultilevel"/>
    <w:tmpl w:val="1902A230"/>
    <w:lvl w:ilvl="0" w:tplc="B854DD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B9155A"/>
    <w:multiLevelType w:val="singleLevel"/>
    <w:tmpl w:val="F3C8EA8A"/>
    <w:lvl w:ilvl="0">
      <w:start w:val="1"/>
      <w:numFmt w:val="decimal"/>
      <w:lvlText w:val="%1."/>
      <w:legacy w:legacy="1" w:legacySpace="0" w:legacyIndent="355"/>
      <w:lvlJc w:val="left"/>
      <w:rPr>
        <w:rFonts w:ascii="Calibri" w:eastAsia="Times New Roman" w:hAnsi="Calibri" w:cs="Calibri" w:hint="default"/>
        <w:b w:val="0"/>
        <w:bCs w:val="0"/>
      </w:rPr>
    </w:lvl>
  </w:abstractNum>
  <w:abstractNum w:abstractNumId="10" w15:restartNumberingAfterBreak="0">
    <w:nsid w:val="1A3D43CC"/>
    <w:multiLevelType w:val="hybridMultilevel"/>
    <w:tmpl w:val="AD7CE08A"/>
    <w:lvl w:ilvl="0" w:tplc="AAAC274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D2C70"/>
    <w:multiLevelType w:val="hybridMultilevel"/>
    <w:tmpl w:val="F9D04010"/>
    <w:lvl w:ilvl="0" w:tplc="A44A4BB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1C0C51"/>
    <w:multiLevelType w:val="hybridMultilevel"/>
    <w:tmpl w:val="77DE24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2753D"/>
    <w:multiLevelType w:val="hybridMultilevel"/>
    <w:tmpl w:val="D62E368E"/>
    <w:lvl w:ilvl="0" w:tplc="E4CCE2EA">
      <w:start w:val="1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4" w15:restartNumberingAfterBreak="0">
    <w:nsid w:val="2EA23FF0"/>
    <w:multiLevelType w:val="hybridMultilevel"/>
    <w:tmpl w:val="339C39E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F4947D5"/>
    <w:multiLevelType w:val="hybridMultilevel"/>
    <w:tmpl w:val="9EC44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95CBB"/>
    <w:multiLevelType w:val="hybridMultilevel"/>
    <w:tmpl w:val="1E9ED77C"/>
    <w:lvl w:ilvl="0" w:tplc="60948350">
      <w:start w:val="1"/>
      <w:numFmt w:val="lowerLetter"/>
      <w:lvlText w:val="%1)"/>
      <w:lvlJc w:val="left"/>
      <w:pPr>
        <w:ind w:left="1146" w:hanging="360"/>
      </w:pPr>
      <w:rPr>
        <w:rFonts w:ascii="Calibri" w:eastAsiaTheme="minorHAns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5EC5E4C"/>
    <w:multiLevelType w:val="hybridMultilevel"/>
    <w:tmpl w:val="33780FA8"/>
    <w:lvl w:ilvl="0" w:tplc="13DE8B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F5242"/>
    <w:multiLevelType w:val="hybridMultilevel"/>
    <w:tmpl w:val="1BC48E98"/>
    <w:lvl w:ilvl="0" w:tplc="0415000F">
      <w:start w:val="1"/>
      <w:numFmt w:val="decimal"/>
      <w:lvlText w:val="%1.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9" w15:restartNumberingAfterBreak="0">
    <w:nsid w:val="3C001188"/>
    <w:multiLevelType w:val="hybridMultilevel"/>
    <w:tmpl w:val="A184E51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CF1C01"/>
    <w:multiLevelType w:val="hybridMultilevel"/>
    <w:tmpl w:val="20B29888"/>
    <w:lvl w:ilvl="0" w:tplc="0415000F">
      <w:start w:val="1"/>
      <w:numFmt w:val="decimal"/>
      <w:lvlText w:val="%1."/>
      <w:lvlJc w:val="left"/>
      <w:pPr>
        <w:ind w:left="108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21" w15:restartNumberingAfterBreak="0">
    <w:nsid w:val="3FD51EA3"/>
    <w:multiLevelType w:val="hybridMultilevel"/>
    <w:tmpl w:val="F1A87E76"/>
    <w:lvl w:ilvl="0" w:tplc="C1BA8A8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40247B0"/>
    <w:multiLevelType w:val="hybridMultilevel"/>
    <w:tmpl w:val="F55C7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87D09"/>
    <w:multiLevelType w:val="hybridMultilevel"/>
    <w:tmpl w:val="DAA47BAA"/>
    <w:lvl w:ilvl="0" w:tplc="E460EA8E">
      <w:start w:val="1"/>
      <w:numFmt w:val="lowerLetter"/>
      <w:lvlText w:val="%1)"/>
      <w:lvlJc w:val="left"/>
      <w:pPr>
        <w:ind w:left="37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4" w15:restartNumberingAfterBreak="0">
    <w:nsid w:val="54D37833"/>
    <w:multiLevelType w:val="hybridMultilevel"/>
    <w:tmpl w:val="22AEDBA2"/>
    <w:lvl w:ilvl="0" w:tplc="C1BA8A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7F75DC0"/>
    <w:multiLevelType w:val="hybridMultilevel"/>
    <w:tmpl w:val="191C8A28"/>
    <w:lvl w:ilvl="0" w:tplc="AF1E9FD6">
      <w:start w:val="1"/>
      <w:numFmt w:val="decimal"/>
      <w:lvlText w:val="%1."/>
      <w:lvlJc w:val="left"/>
      <w:pPr>
        <w:ind w:left="885" w:hanging="52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BD8349D"/>
    <w:multiLevelType w:val="hybridMultilevel"/>
    <w:tmpl w:val="D0C0DBA4"/>
    <w:lvl w:ilvl="0" w:tplc="E48202C6">
      <w:start w:val="1"/>
      <w:numFmt w:val="decimal"/>
      <w:lvlText w:val="%1."/>
      <w:lvlJc w:val="left"/>
      <w:pPr>
        <w:ind w:left="3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7" w15:restartNumberingAfterBreak="0">
    <w:nsid w:val="5F67416F"/>
    <w:multiLevelType w:val="hybridMultilevel"/>
    <w:tmpl w:val="17DA7C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C71A5B"/>
    <w:multiLevelType w:val="hybridMultilevel"/>
    <w:tmpl w:val="E0965C8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1B528FE"/>
    <w:multiLevelType w:val="hybridMultilevel"/>
    <w:tmpl w:val="04442670"/>
    <w:lvl w:ilvl="0" w:tplc="21668D54">
      <w:start w:val="1"/>
      <w:numFmt w:val="decimal"/>
      <w:lvlText w:val="%1."/>
      <w:lvlJc w:val="left"/>
      <w:pPr>
        <w:ind w:left="885" w:hanging="360"/>
      </w:pPr>
      <w:rPr>
        <w:rFonts w:ascii="Calibri" w:hAnsi="Calibri" w:cs="Calibri" w:hint="default"/>
        <w:b w:val="0"/>
        <w:i w:val="0"/>
      </w:rPr>
    </w:lvl>
    <w:lvl w:ilvl="1" w:tplc="472A6F4C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2773279"/>
    <w:multiLevelType w:val="hybridMultilevel"/>
    <w:tmpl w:val="EE62B188"/>
    <w:lvl w:ilvl="0" w:tplc="C1BA8A8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54B3129"/>
    <w:multiLevelType w:val="hybridMultilevel"/>
    <w:tmpl w:val="178830B0"/>
    <w:lvl w:ilvl="0" w:tplc="3F4CAE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703560"/>
    <w:multiLevelType w:val="hybridMultilevel"/>
    <w:tmpl w:val="72407E06"/>
    <w:lvl w:ilvl="0" w:tplc="AF1E9FD6">
      <w:start w:val="1"/>
      <w:numFmt w:val="decimal"/>
      <w:lvlText w:val="%1."/>
      <w:lvlJc w:val="left"/>
      <w:pPr>
        <w:ind w:left="885" w:hanging="52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7A02E6E"/>
    <w:multiLevelType w:val="hybridMultilevel"/>
    <w:tmpl w:val="25521C98"/>
    <w:lvl w:ilvl="0" w:tplc="0415000F">
      <w:start w:val="1"/>
      <w:numFmt w:val="decimal"/>
      <w:lvlText w:val="%1.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4" w15:restartNumberingAfterBreak="0">
    <w:nsid w:val="690B13EB"/>
    <w:multiLevelType w:val="hybridMultilevel"/>
    <w:tmpl w:val="3B8820F6"/>
    <w:lvl w:ilvl="0" w:tplc="FA60CE84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1537C1"/>
    <w:multiLevelType w:val="hybridMultilevel"/>
    <w:tmpl w:val="3CAAC768"/>
    <w:lvl w:ilvl="0" w:tplc="77E61CE0">
      <w:start w:val="1"/>
      <w:numFmt w:val="decimal"/>
      <w:lvlText w:val="%1."/>
      <w:lvlJc w:val="left"/>
      <w:pPr>
        <w:ind w:left="74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6" w15:restartNumberingAfterBreak="0">
    <w:nsid w:val="6F6E125F"/>
    <w:multiLevelType w:val="hybridMultilevel"/>
    <w:tmpl w:val="D25A404A"/>
    <w:lvl w:ilvl="0" w:tplc="0415000F">
      <w:start w:val="1"/>
      <w:numFmt w:val="decimal"/>
      <w:lvlText w:val="%1."/>
      <w:lvlJc w:val="left"/>
      <w:pPr>
        <w:ind w:left="3202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322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261" w:hanging="180"/>
      </w:pPr>
      <w:rPr>
        <w:rFonts w:cs="Times New Roman"/>
      </w:rPr>
    </w:lvl>
  </w:abstractNum>
  <w:abstractNum w:abstractNumId="37" w15:restartNumberingAfterBreak="0">
    <w:nsid w:val="77251CCC"/>
    <w:multiLevelType w:val="hybridMultilevel"/>
    <w:tmpl w:val="70A4A25E"/>
    <w:lvl w:ilvl="0" w:tplc="0415000F">
      <w:start w:val="1"/>
      <w:numFmt w:val="decimal"/>
      <w:lvlText w:val="%1.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8" w15:restartNumberingAfterBreak="0">
    <w:nsid w:val="79865AF0"/>
    <w:multiLevelType w:val="hybridMultilevel"/>
    <w:tmpl w:val="7BFAC704"/>
    <w:lvl w:ilvl="0" w:tplc="7540B81E">
      <w:start w:val="1"/>
      <w:numFmt w:val="lowerLetter"/>
      <w:lvlText w:val="%1)"/>
      <w:lvlJc w:val="left"/>
      <w:pPr>
        <w:ind w:left="5322" w:hanging="360"/>
      </w:pPr>
      <w:rPr>
        <w:rFonts w:ascii="Calibri" w:hAnsi="Calibri" w:cs="Calibr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0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  <w:rPr>
        <w:rFonts w:cs="Times New Roman"/>
      </w:rPr>
    </w:lvl>
  </w:abstractNum>
  <w:abstractNum w:abstractNumId="39" w15:restartNumberingAfterBreak="0">
    <w:nsid w:val="7D032462"/>
    <w:multiLevelType w:val="hybridMultilevel"/>
    <w:tmpl w:val="4064B2CC"/>
    <w:lvl w:ilvl="0" w:tplc="EA44C3D6">
      <w:start w:val="1"/>
      <w:numFmt w:val="lowerLetter"/>
      <w:lvlText w:val="%1)"/>
      <w:lvlJc w:val="left"/>
      <w:pPr>
        <w:ind w:left="2869" w:hanging="360"/>
      </w:pPr>
      <w:rPr>
        <w:rFonts w:asciiTheme="minorHAnsi" w:hAnsiTheme="minorHAnsi" w:cs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35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3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0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7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4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1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9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629" w:hanging="180"/>
      </w:pPr>
      <w:rPr>
        <w:rFonts w:cs="Times New Roman"/>
      </w:rPr>
    </w:lvl>
  </w:abstractNum>
  <w:abstractNum w:abstractNumId="40" w15:restartNumberingAfterBreak="0">
    <w:nsid w:val="7EE977AE"/>
    <w:multiLevelType w:val="hybridMultilevel"/>
    <w:tmpl w:val="B81EF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587668">
    <w:abstractNumId w:val="28"/>
  </w:num>
  <w:num w:numId="2" w16cid:durableId="536283365">
    <w:abstractNumId w:val="9"/>
  </w:num>
  <w:num w:numId="3" w16cid:durableId="1822622228">
    <w:abstractNumId w:val="23"/>
  </w:num>
  <w:num w:numId="4" w16cid:durableId="581721469">
    <w:abstractNumId w:val="26"/>
  </w:num>
  <w:num w:numId="5" w16cid:durableId="1196192101">
    <w:abstractNumId w:val="29"/>
  </w:num>
  <w:num w:numId="6" w16cid:durableId="1104038685">
    <w:abstractNumId w:val="39"/>
  </w:num>
  <w:num w:numId="7" w16cid:durableId="1843814333">
    <w:abstractNumId w:val="8"/>
  </w:num>
  <w:num w:numId="8" w16cid:durableId="32776335">
    <w:abstractNumId w:val="11"/>
  </w:num>
  <w:num w:numId="9" w16cid:durableId="1721634129">
    <w:abstractNumId w:val="6"/>
  </w:num>
  <w:num w:numId="10" w16cid:durableId="344942221">
    <w:abstractNumId w:val="38"/>
  </w:num>
  <w:num w:numId="11" w16cid:durableId="1890923053">
    <w:abstractNumId w:val="4"/>
  </w:num>
  <w:num w:numId="12" w16cid:durableId="377438335">
    <w:abstractNumId w:val="32"/>
  </w:num>
  <w:num w:numId="13" w16cid:durableId="1124008113">
    <w:abstractNumId w:val="36"/>
  </w:num>
  <w:num w:numId="14" w16cid:durableId="2124494863">
    <w:abstractNumId w:val="20"/>
  </w:num>
  <w:num w:numId="15" w16cid:durableId="1635912278">
    <w:abstractNumId w:val="0"/>
  </w:num>
  <w:num w:numId="16" w16cid:durableId="310715369">
    <w:abstractNumId w:val="5"/>
  </w:num>
  <w:num w:numId="17" w16cid:durableId="1000624238">
    <w:abstractNumId w:val="25"/>
  </w:num>
  <w:num w:numId="18" w16cid:durableId="1938904392">
    <w:abstractNumId w:val="1"/>
  </w:num>
  <w:num w:numId="19" w16cid:durableId="185948626">
    <w:abstractNumId w:val="37"/>
  </w:num>
  <w:num w:numId="20" w16cid:durableId="354885623">
    <w:abstractNumId w:val="2"/>
  </w:num>
  <w:num w:numId="21" w16cid:durableId="1541891465">
    <w:abstractNumId w:val="33"/>
  </w:num>
  <w:num w:numId="22" w16cid:durableId="1863861254">
    <w:abstractNumId w:val="14"/>
  </w:num>
  <w:num w:numId="23" w16cid:durableId="856817913">
    <w:abstractNumId w:val="35"/>
  </w:num>
  <w:num w:numId="24" w16cid:durableId="894660644">
    <w:abstractNumId w:val="18"/>
  </w:num>
  <w:num w:numId="25" w16cid:durableId="1245185167">
    <w:abstractNumId w:val="17"/>
  </w:num>
  <w:num w:numId="26" w16cid:durableId="834341845">
    <w:abstractNumId w:val="22"/>
  </w:num>
  <w:num w:numId="27" w16cid:durableId="1829708381">
    <w:abstractNumId w:val="31"/>
  </w:num>
  <w:num w:numId="28" w16cid:durableId="1958681820">
    <w:abstractNumId w:val="19"/>
  </w:num>
  <w:num w:numId="29" w16cid:durableId="1276015680">
    <w:abstractNumId w:val="34"/>
  </w:num>
  <w:num w:numId="30" w16cid:durableId="686831802">
    <w:abstractNumId w:val="3"/>
  </w:num>
  <w:num w:numId="31" w16cid:durableId="1177384931">
    <w:abstractNumId w:val="24"/>
  </w:num>
  <w:num w:numId="32" w16cid:durableId="52042650">
    <w:abstractNumId w:val="10"/>
  </w:num>
  <w:num w:numId="33" w16cid:durableId="777986987">
    <w:abstractNumId w:val="40"/>
  </w:num>
  <w:num w:numId="34" w16cid:durableId="1197935734">
    <w:abstractNumId w:val="7"/>
  </w:num>
  <w:num w:numId="35" w16cid:durableId="1811432910">
    <w:abstractNumId w:val="27"/>
  </w:num>
  <w:num w:numId="36" w16cid:durableId="2091347895">
    <w:abstractNumId w:val="13"/>
  </w:num>
  <w:num w:numId="37" w16cid:durableId="480925875">
    <w:abstractNumId w:val="16"/>
  </w:num>
  <w:num w:numId="38" w16cid:durableId="1407802885">
    <w:abstractNumId w:val="21"/>
  </w:num>
  <w:num w:numId="39" w16cid:durableId="508983876">
    <w:abstractNumId w:val="30"/>
  </w:num>
  <w:num w:numId="40" w16cid:durableId="675964318">
    <w:abstractNumId w:val="12"/>
  </w:num>
  <w:num w:numId="41" w16cid:durableId="1184906919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9A3"/>
    <w:rsid w:val="00005CA4"/>
    <w:rsid w:val="000107DD"/>
    <w:rsid w:val="00010A3E"/>
    <w:rsid w:val="0002038F"/>
    <w:rsid w:val="00027957"/>
    <w:rsid w:val="000319F5"/>
    <w:rsid w:val="00033FC4"/>
    <w:rsid w:val="00036E91"/>
    <w:rsid w:val="00042A25"/>
    <w:rsid w:val="00046218"/>
    <w:rsid w:val="00052023"/>
    <w:rsid w:val="00052544"/>
    <w:rsid w:val="0005746F"/>
    <w:rsid w:val="00063F95"/>
    <w:rsid w:val="0006409D"/>
    <w:rsid w:val="00065482"/>
    <w:rsid w:val="00077365"/>
    <w:rsid w:val="00080129"/>
    <w:rsid w:val="00084347"/>
    <w:rsid w:val="000873E9"/>
    <w:rsid w:val="000907C8"/>
    <w:rsid w:val="00092B1E"/>
    <w:rsid w:val="0009520F"/>
    <w:rsid w:val="000A167E"/>
    <w:rsid w:val="000A594C"/>
    <w:rsid w:val="000B0286"/>
    <w:rsid w:val="000B1446"/>
    <w:rsid w:val="000B678A"/>
    <w:rsid w:val="000C0F81"/>
    <w:rsid w:val="000C55B9"/>
    <w:rsid w:val="000C6026"/>
    <w:rsid w:val="000C7323"/>
    <w:rsid w:val="000D60FF"/>
    <w:rsid w:val="000E4912"/>
    <w:rsid w:val="000E5C3D"/>
    <w:rsid w:val="000F35B0"/>
    <w:rsid w:val="00101411"/>
    <w:rsid w:val="00102A64"/>
    <w:rsid w:val="00104F2E"/>
    <w:rsid w:val="00111627"/>
    <w:rsid w:val="001156E8"/>
    <w:rsid w:val="00115A12"/>
    <w:rsid w:val="00120AFA"/>
    <w:rsid w:val="001327F6"/>
    <w:rsid w:val="00141032"/>
    <w:rsid w:val="00141B2E"/>
    <w:rsid w:val="00142E68"/>
    <w:rsid w:val="0014714D"/>
    <w:rsid w:val="001479B7"/>
    <w:rsid w:val="0015176E"/>
    <w:rsid w:val="0015273F"/>
    <w:rsid w:val="00152D0B"/>
    <w:rsid w:val="00153AAB"/>
    <w:rsid w:val="00153F43"/>
    <w:rsid w:val="0016046F"/>
    <w:rsid w:val="001653E6"/>
    <w:rsid w:val="00177BB5"/>
    <w:rsid w:val="00180DD0"/>
    <w:rsid w:val="00183077"/>
    <w:rsid w:val="00190862"/>
    <w:rsid w:val="0019246E"/>
    <w:rsid w:val="0019461C"/>
    <w:rsid w:val="001A301D"/>
    <w:rsid w:val="001A6A71"/>
    <w:rsid w:val="001A7272"/>
    <w:rsid w:val="001B2951"/>
    <w:rsid w:val="001C22A4"/>
    <w:rsid w:val="001C7850"/>
    <w:rsid w:val="001D26FF"/>
    <w:rsid w:val="001D60F3"/>
    <w:rsid w:val="001E0A33"/>
    <w:rsid w:val="001E6A5E"/>
    <w:rsid w:val="001F3336"/>
    <w:rsid w:val="00204465"/>
    <w:rsid w:val="00207D86"/>
    <w:rsid w:val="00207F34"/>
    <w:rsid w:val="002120E8"/>
    <w:rsid w:val="00217BC9"/>
    <w:rsid w:val="0023186F"/>
    <w:rsid w:val="00254BEB"/>
    <w:rsid w:val="002607B6"/>
    <w:rsid w:val="0026208B"/>
    <w:rsid w:val="002626F6"/>
    <w:rsid w:val="0026581C"/>
    <w:rsid w:val="00271D9B"/>
    <w:rsid w:val="002800F3"/>
    <w:rsid w:val="0028092D"/>
    <w:rsid w:val="00280F68"/>
    <w:rsid w:val="0028612E"/>
    <w:rsid w:val="00287C25"/>
    <w:rsid w:val="0029264C"/>
    <w:rsid w:val="00293D17"/>
    <w:rsid w:val="00294B56"/>
    <w:rsid w:val="002967DF"/>
    <w:rsid w:val="002A1F73"/>
    <w:rsid w:val="002A529B"/>
    <w:rsid w:val="002C15C7"/>
    <w:rsid w:val="002C17DB"/>
    <w:rsid w:val="002C60CE"/>
    <w:rsid w:val="002C708E"/>
    <w:rsid w:val="002E59D0"/>
    <w:rsid w:val="002F28F6"/>
    <w:rsid w:val="002F3759"/>
    <w:rsid w:val="002F50E2"/>
    <w:rsid w:val="002F5238"/>
    <w:rsid w:val="002F6583"/>
    <w:rsid w:val="00311165"/>
    <w:rsid w:val="00311D3C"/>
    <w:rsid w:val="00312E18"/>
    <w:rsid w:val="0032007D"/>
    <w:rsid w:val="00320B56"/>
    <w:rsid w:val="0032352A"/>
    <w:rsid w:val="0032406A"/>
    <w:rsid w:val="00326463"/>
    <w:rsid w:val="00326FD3"/>
    <w:rsid w:val="0033114B"/>
    <w:rsid w:val="00333E6C"/>
    <w:rsid w:val="00335EA1"/>
    <w:rsid w:val="003423FD"/>
    <w:rsid w:val="003446C5"/>
    <w:rsid w:val="00346314"/>
    <w:rsid w:val="00351733"/>
    <w:rsid w:val="0035187E"/>
    <w:rsid w:val="00362C7B"/>
    <w:rsid w:val="00366194"/>
    <w:rsid w:val="00370627"/>
    <w:rsid w:val="003710B4"/>
    <w:rsid w:val="00372D6A"/>
    <w:rsid w:val="00375CE1"/>
    <w:rsid w:val="00383800"/>
    <w:rsid w:val="00385C30"/>
    <w:rsid w:val="003864D2"/>
    <w:rsid w:val="00387F39"/>
    <w:rsid w:val="00395BFC"/>
    <w:rsid w:val="003A1B59"/>
    <w:rsid w:val="003B19A0"/>
    <w:rsid w:val="003C229C"/>
    <w:rsid w:val="003E2FC4"/>
    <w:rsid w:val="003E3530"/>
    <w:rsid w:val="003E478D"/>
    <w:rsid w:val="003F1D76"/>
    <w:rsid w:val="004010F1"/>
    <w:rsid w:val="004160C1"/>
    <w:rsid w:val="00420A12"/>
    <w:rsid w:val="00422BDE"/>
    <w:rsid w:val="0042442C"/>
    <w:rsid w:val="004336F3"/>
    <w:rsid w:val="0043394A"/>
    <w:rsid w:val="00434821"/>
    <w:rsid w:val="00437A6C"/>
    <w:rsid w:val="00441A36"/>
    <w:rsid w:val="00447FE3"/>
    <w:rsid w:val="00454E03"/>
    <w:rsid w:val="0046471B"/>
    <w:rsid w:val="00467CC7"/>
    <w:rsid w:val="004705DD"/>
    <w:rsid w:val="00476779"/>
    <w:rsid w:val="004776A0"/>
    <w:rsid w:val="00481F87"/>
    <w:rsid w:val="00482993"/>
    <w:rsid w:val="00490FD2"/>
    <w:rsid w:val="00491618"/>
    <w:rsid w:val="00493533"/>
    <w:rsid w:val="00494521"/>
    <w:rsid w:val="004A1AE4"/>
    <w:rsid w:val="004A7FDD"/>
    <w:rsid w:val="004B6882"/>
    <w:rsid w:val="004B6C2F"/>
    <w:rsid w:val="004B6E6F"/>
    <w:rsid w:val="004D020F"/>
    <w:rsid w:val="004D2084"/>
    <w:rsid w:val="004D2E0B"/>
    <w:rsid w:val="004D4A01"/>
    <w:rsid w:val="004E3758"/>
    <w:rsid w:val="004E4B9A"/>
    <w:rsid w:val="004F003A"/>
    <w:rsid w:val="004F0AAA"/>
    <w:rsid w:val="004F2836"/>
    <w:rsid w:val="004F6DB7"/>
    <w:rsid w:val="0050530E"/>
    <w:rsid w:val="00507734"/>
    <w:rsid w:val="00507853"/>
    <w:rsid w:val="00507D96"/>
    <w:rsid w:val="00510CE0"/>
    <w:rsid w:val="00514680"/>
    <w:rsid w:val="00515C7A"/>
    <w:rsid w:val="005179CC"/>
    <w:rsid w:val="00525CA0"/>
    <w:rsid w:val="0052667D"/>
    <w:rsid w:val="005268A5"/>
    <w:rsid w:val="005273FB"/>
    <w:rsid w:val="0053030B"/>
    <w:rsid w:val="005319AB"/>
    <w:rsid w:val="00531C39"/>
    <w:rsid w:val="00534442"/>
    <w:rsid w:val="0053520D"/>
    <w:rsid w:val="005358AB"/>
    <w:rsid w:val="0053749E"/>
    <w:rsid w:val="00540F2E"/>
    <w:rsid w:val="00541D09"/>
    <w:rsid w:val="00545E67"/>
    <w:rsid w:val="005551C7"/>
    <w:rsid w:val="005566FF"/>
    <w:rsid w:val="00556739"/>
    <w:rsid w:val="00560C8A"/>
    <w:rsid w:val="00565E0E"/>
    <w:rsid w:val="00567917"/>
    <w:rsid w:val="00571222"/>
    <w:rsid w:val="00572E63"/>
    <w:rsid w:val="0058015D"/>
    <w:rsid w:val="00583F56"/>
    <w:rsid w:val="00585008"/>
    <w:rsid w:val="00591857"/>
    <w:rsid w:val="00595F04"/>
    <w:rsid w:val="00596209"/>
    <w:rsid w:val="005A122F"/>
    <w:rsid w:val="005A4721"/>
    <w:rsid w:val="005A50A2"/>
    <w:rsid w:val="005A68F1"/>
    <w:rsid w:val="005B373E"/>
    <w:rsid w:val="005B558F"/>
    <w:rsid w:val="005C0C0E"/>
    <w:rsid w:val="005C6B31"/>
    <w:rsid w:val="005C7BF6"/>
    <w:rsid w:val="005C7C76"/>
    <w:rsid w:val="005D2E21"/>
    <w:rsid w:val="005D42DF"/>
    <w:rsid w:val="005E3049"/>
    <w:rsid w:val="005E6906"/>
    <w:rsid w:val="005F002D"/>
    <w:rsid w:val="005F03DF"/>
    <w:rsid w:val="005F095C"/>
    <w:rsid w:val="005F2F6F"/>
    <w:rsid w:val="005F609F"/>
    <w:rsid w:val="006045F7"/>
    <w:rsid w:val="006065D4"/>
    <w:rsid w:val="00612198"/>
    <w:rsid w:val="00612C72"/>
    <w:rsid w:val="0061374F"/>
    <w:rsid w:val="00622EC3"/>
    <w:rsid w:val="00624237"/>
    <w:rsid w:val="00630549"/>
    <w:rsid w:val="00636080"/>
    <w:rsid w:val="0063739A"/>
    <w:rsid w:val="006456F3"/>
    <w:rsid w:val="0065189B"/>
    <w:rsid w:val="00653129"/>
    <w:rsid w:val="00653648"/>
    <w:rsid w:val="00654EE7"/>
    <w:rsid w:val="006559F3"/>
    <w:rsid w:val="00656280"/>
    <w:rsid w:val="00656837"/>
    <w:rsid w:val="00675021"/>
    <w:rsid w:val="0067667E"/>
    <w:rsid w:val="0067753B"/>
    <w:rsid w:val="00683CEC"/>
    <w:rsid w:val="006873FB"/>
    <w:rsid w:val="00694FB8"/>
    <w:rsid w:val="00696A5D"/>
    <w:rsid w:val="006A0D0F"/>
    <w:rsid w:val="006A2BEB"/>
    <w:rsid w:val="006A35BB"/>
    <w:rsid w:val="006A74F0"/>
    <w:rsid w:val="006B11F2"/>
    <w:rsid w:val="006B66EC"/>
    <w:rsid w:val="006C58DA"/>
    <w:rsid w:val="006D1F2D"/>
    <w:rsid w:val="006D2600"/>
    <w:rsid w:val="006D2B42"/>
    <w:rsid w:val="006D49D2"/>
    <w:rsid w:val="006D569D"/>
    <w:rsid w:val="006D61EE"/>
    <w:rsid w:val="006E0518"/>
    <w:rsid w:val="006E0D39"/>
    <w:rsid w:val="006E43CF"/>
    <w:rsid w:val="006E4744"/>
    <w:rsid w:val="006F7123"/>
    <w:rsid w:val="006F7D67"/>
    <w:rsid w:val="00706C92"/>
    <w:rsid w:val="00706CA5"/>
    <w:rsid w:val="007079DE"/>
    <w:rsid w:val="007108B5"/>
    <w:rsid w:val="007275F9"/>
    <w:rsid w:val="00737223"/>
    <w:rsid w:val="007412DF"/>
    <w:rsid w:val="007518DA"/>
    <w:rsid w:val="00751BBB"/>
    <w:rsid w:val="00757768"/>
    <w:rsid w:val="0076299B"/>
    <w:rsid w:val="007659BF"/>
    <w:rsid w:val="00766EA7"/>
    <w:rsid w:val="007752FB"/>
    <w:rsid w:val="0077744C"/>
    <w:rsid w:val="0078026C"/>
    <w:rsid w:val="00780425"/>
    <w:rsid w:val="007853B0"/>
    <w:rsid w:val="00787CF7"/>
    <w:rsid w:val="0079051C"/>
    <w:rsid w:val="00795394"/>
    <w:rsid w:val="007A3443"/>
    <w:rsid w:val="007A35EA"/>
    <w:rsid w:val="007A7560"/>
    <w:rsid w:val="007B1A4F"/>
    <w:rsid w:val="007B7ABA"/>
    <w:rsid w:val="007C1014"/>
    <w:rsid w:val="007C34B9"/>
    <w:rsid w:val="007D49F7"/>
    <w:rsid w:val="007D7992"/>
    <w:rsid w:val="007E137E"/>
    <w:rsid w:val="007E2148"/>
    <w:rsid w:val="007F659D"/>
    <w:rsid w:val="007F7922"/>
    <w:rsid w:val="00803924"/>
    <w:rsid w:val="00816AE9"/>
    <w:rsid w:val="0083336E"/>
    <w:rsid w:val="00833C92"/>
    <w:rsid w:val="00835625"/>
    <w:rsid w:val="008414BA"/>
    <w:rsid w:val="008444AD"/>
    <w:rsid w:val="00844FF7"/>
    <w:rsid w:val="008468D1"/>
    <w:rsid w:val="008572BC"/>
    <w:rsid w:val="008572FE"/>
    <w:rsid w:val="00864036"/>
    <w:rsid w:val="00867627"/>
    <w:rsid w:val="00872249"/>
    <w:rsid w:val="00881837"/>
    <w:rsid w:val="00883AC0"/>
    <w:rsid w:val="00883B6B"/>
    <w:rsid w:val="00884180"/>
    <w:rsid w:val="00887B70"/>
    <w:rsid w:val="00895536"/>
    <w:rsid w:val="008A33D3"/>
    <w:rsid w:val="008C2488"/>
    <w:rsid w:val="008C4013"/>
    <w:rsid w:val="008C7486"/>
    <w:rsid w:val="008D40B7"/>
    <w:rsid w:val="008D5D71"/>
    <w:rsid w:val="008E20A4"/>
    <w:rsid w:val="008E52B3"/>
    <w:rsid w:val="008E58DF"/>
    <w:rsid w:val="008F534D"/>
    <w:rsid w:val="008F6704"/>
    <w:rsid w:val="008F7797"/>
    <w:rsid w:val="009034A2"/>
    <w:rsid w:val="00903B8E"/>
    <w:rsid w:val="009047F6"/>
    <w:rsid w:val="009137B1"/>
    <w:rsid w:val="0091407B"/>
    <w:rsid w:val="00920B17"/>
    <w:rsid w:val="009252FB"/>
    <w:rsid w:val="00927341"/>
    <w:rsid w:val="00927675"/>
    <w:rsid w:val="00931282"/>
    <w:rsid w:val="00932F60"/>
    <w:rsid w:val="00936578"/>
    <w:rsid w:val="009371B9"/>
    <w:rsid w:val="00941226"/>
    <w:rsid w:val="00941261"/>
    <w:rsid w:val="00944220"/>
    <w:rsid w:val="0095117C"/>
    <w:rsid w:val="009610C5"/>
    <w:rsid w:val="00961817"/>
    <w:rsid w:val="00965047"/>
    <w:rsid w:val="00967717"/>
    <w:rsid w:val="00967EC8"/>
    <w:rsid w:val="00967F86"/>
    <w:rsid w:val="00972A19"/>
    <w:rsid w:val="0097472F"/>
    <w:rsid w:val="00981572"/>
    <w:rsid w:val="00984433"/>
    <w:rsid w:val="00991EFD"/>
    <w:rsid w:val="009A12CD"/>
    <w:rsid w:val="009A67C5"/>
    <w:rsid w:val="009B0F3F"/>
    <w:rsid w:val="009B12E0"/>
    <w:rsid w:val="009B1993"/>
    <w:rsid w:val="009B566D"/>
    <w:rsid w:val="009D31C1"/>
    <w:rsid w:val="009D338C"/>
    <w:rsid w:val="009E21C4"/>
    <w:rsid w:val="009E60DA"/>
    <w:rsid w:val="009F3E3B"/>
    <w:rsid w:val="009F46B2"/>
    <w:rsid w:val="00A004E5"/>
    <w:rsid w:val="00A07566"/>
    <w:rsid w:val="00A11ADC"/>
    <w:rsid w:val="00A1707B"/>
    <w:rsid w:val="00A22ED4"/>
    <w:rsid w:val="00A2319C"/>
    <w:rsid w:val="00A243DD"/>
    <w:rsid w:val="00A319E4"/>
    <w:rsid w:val="00A3631A"/>
    <w:rsid w:val="00A52272"/>
    <w:rsid w:val="00A54B96"/>
    <w:rsid w:val="00A55D4C"/>
    <w:rsid w:val="00A70A12"/>
    <w:rsid w:val="00A730B7"/>
    <w:rsid w:val="00A75BFF"/>
    <w:rsid w:val="00A80293"/>
    <w:rsid w:val="00A846E2"/>
    <w:rsid w:val="00A92C1F"/>
    <w:rsid w:val="00A932C7"/>
    <w:rsid w:val="00AA04FB"/>
    <w:rsid w:val="00AA6DF7"/>
    <w:rsid w:val="00AB0CBF"/>
    <w:rsid w:val="00AB3320"/>
    <w:rsid w:val="00AB3B0A"/>
    <w:rsid w:val="00AB3FEF"/>
    <w:rsid w:val="00AB68D5"/>
    <w:rsid w:val="00AC6F7C"/>
    <w:rsid w:val="00AD0DA9"/>
    <w:rsid w:val="00AD42A3"/>
    <w:rsid w:val="00AD559E"/>
    <w:rsid w:val="00AE14AA"/>
    <w:rsid w:val="00AE3FB4"/>
    <w:rsid w:val="00AE521F"/>
    <w:rsid w:val="00AF4AF7"/>
    <w:rsid w:val="00B036EB"/>
    <w:rsid w:val="00B051C2"/>
    <w:rsid w:val="00B05CCB"/>
    <w:rsid w:val="00B07FDD"/>
    <w:rsid w:val="00B10971"/>
    <w:rsid w:val="00B17899"/>
    <w:rsid w:val="00B2052F"/>
    <w:rsid w:val="00B21D6C"/>
    <w:rsid w:val="00B241D9"/>
    <w:rsid w:val="00B25A15"/>
    <w:rsid w:val="00B306D1"/>
    <w:rsid w:val="00B3117E"/>
    <w:rsid w:val="00B32AFD"/>
    <w:rsid w:val="00B339B5"/>
    <w:rsid w:val="00B373EC"/>
    <w:rsid w:val="00B37D34"/>
    <w:rsid w:val="00B449EF"/>
    <w:rsid w:val="00B4765E"/>
    <w:rsid w:val="00B53ECF"/>
    <w:rsid w:val="00B578DF"/>
    <w:rsid w:val="00B60342"/>
    <w:rsid w:val="00B6210A"/>
    <w:rsid w:val="00B717B7"/>
    <w:rsid w:val="00B73F6A"/>
    <w:rsid w:val="00B755B6"/>
    <w:rsid w:val="00B77EDB"/>
    <w:rsid w:val="00B81837"/>
    <w:rsid w:val="00B85985"/>
    <w:rsid w:val="00B936DB"/>
    <w:rsid w:val="00BA5156"/>
    <w:rsid w:val="00BB2278"/>
    <w:rsid w:val="00BB594A"/>
    <w:rsid w:val="00BC4D0F"/>
    <w:rsid w:val="00BC6241"/>
    <w:rsid w:val="00BD1A33"/>
    <w:rsid w:val="00BD31AF"/>
    <w:rsid w:val="00BD520F"/>
    <w:rsid w:val="00BD746D"/>
    <w:rsid w:val="00BE4B3B"/>
    <w:rsid w:val="00BE680D"/>
    <w:rsid w:val="00BF1CB9"/>
    <w:rsid w:val="00BF2140"/>
    <w:rsid w:val="00BF79BD"/>
    <w:rsid w:val="00C170A5"/>
    <w:rsid w:val="00C2154F"/>
    <w:rsid w:val="00C21A14"/>
    <w:rsid w:val="00C239A8"/>
    <w:rsid w:val="00C2690F"/>
    <w:rsid w:val="00C31DA9"/>
    <w:rsid w:val="00C3502B"/>
    <w:rsid w:val="00C353F3"/>
    <w:rsid w:val="00C41E08"/>
    <w:rsid w:val="00C44737"/>
    <w:rsid w:val="00C53ED9"/>
    <w:rsid w:val="00C55346"/>
    <w:rsid w:val="00C61AF2"/>
    <w:rsid w:val="00C7127D"/>
    <w:rsid w:val="00C7516C"/>
    <w:rsid w:val="00C80E50"/>
    <w:rsid w:val="00C87E31"/>
    <w:rsid w:val="00C91458"/>
    <w:rsid w:val="00C920A5"/>
    <w:rsid w:val="00C944E8"/>
    <w:rsid w:val="00C94A68"/>
    <w:rsid w:val="00CA1260"/>
    <w:rsid w:val="00CA4FC0"/>
    <w:rsid w:val="00CC2988"/>
    <w:rsid w:val="00CC2CAE"/>
    <w:rsid w:val="00CC4208"/>
    <w:rsid w:val="00CC6B28"/>
    <w:rsid w:val="00CD0A66"/>
    <w:rsid w:val="00CD3EC9"/>
    <w:rsid w:val="00CD7C0D"/>
    <w:rsid w:val="00CD7E85"/>
    <w:rsid w:val="00CE7EFF"/>
    <w:rsid w:val="00CF2739"/>
    <w:rsid w:val="00D12B23"/>
    <w:rsid w:val="00D140E8"/>
    <w:rsid w:val="00D22116"/>
    <w:rsid w:val="00D23DB5"/>
    <w:rsid w:val="00D3308F"/>
    <w:rsid w:val="00D34874"/>
    <w:rsid w:val="00D40523"/>
    <w:rsid w:val="00D40D1C"/>
    <w:rsid w:val="00D53378"/>
    <w:rsid w:val="00D54461"/>
    <w:rsid w:val="00D5484E"/>
    <w:rsid w:val="00D55D97"/>
    <w:rsid w:val="00D5673C"/>
    <w:rsid w:val="00D661D5"/>
    <w:rsid w:val="00D7028F"/>
    <w:rsid w:val="00D76421"/>
    <w:rsid w:val="00D778F7"/>
    <w:rsid w:val="00D828F2"/>
    <w:rsid w:val="00D84E62"/>
    <w:rsid w:val="00D854FF"/>
    <w:rsid w:val="00D87988"/>
    <w:rsid w:val="00D920EB"/>
    <w:rsid w:val="00D95BC7"/>
    <w:rsid w:val="00DA1896"/>
    <w:rsid w:val="00DB1323"/>
    <w:rsid w:val="00DB405F"/>
    <w:rsid w:val="00DB6B27"/>
    <w:rsid w:val="00DC101B"/>
    <w:rsid w:val="00DC3DD7"/>
    <w:rsid w:val="00DC6B61"/>
    <w:rsid w:val="00DC6FAB"/>
    <w:rsid w:val="00DD139F"/>
    <w:rsid w:val="00DD1E09"/>
    <w:rsid w:val="00DD46FA"/>
    <w:rsid w:val="00DE6A4A"/>
    <w:rsid w:val="00DF0C46"/>
    <w:rsid w:val="00DF2DD8"/>
    <w:rsid w:val="00DF483D"/>
    <w:rsid w:val="00DF4DC3"/>
    <w:rsid w:val="00DF79A3"/>
    <w:rsid w:val="00E0042B"/>
    <w:rsid w:val="00E01A06"/>
    <w:rsid w:val="00E031AC"/>
    <w:rsid w:val="00E13B04"/>
    <w:rsid w:val="00E15CD0"/>
    <w:rsid w:val="00E25140"/>
    <w:rsid w:val="00E31383"/>
    <w:rsid w:val="00E340C1"/>
    <w:rsid w:val="00E35ECF"/>
    <w:rsid w:val="00E37F79"/>
    <w:rsid w:val="00E46FC2"/>
    <w:rsid w:val="00E52717"/>
    <w:rsid w:val="00E54A6F"/>
    <w:rsid w:val="00E62D74"/>
    <w:rsid w:val="00E72E69"/>
    <w:rsid w:val="00E85016"/>
    <w:rsid w:val="00E86966"/>
    <w:rsid w:val="00E9161E"/>
    <w:rsid w:val="00E97857"/>
    <w:rsid w:val="00EA1D90"/>
    <w:rsid w:val="00EA3B41"/>
    <w:rsid w:val="00EA64F8"/>
    <w:rsid w:val="00EB786F"/>
    <w:rsid w:val="00EC5385"/>
    <w:rsid w:val="00ED329E"/>
    <w:rsid w:val="00EE3E88"/>
    <w:rsid w:val="00EE66DD"/>
    <w:rsid w:val="00EF0836"/>
    <w:rsid w:val="00EF17E9"/>
    <w:rsid w:val="00EF5882"/>
    <w:rsid w:val="00F0016D"/>
    <w:rsid w:val="00F0391C"/>
    <w:rsid w:val="00F03B88"/>
    <w:rsid w:val="00F20157"/>
    <w:rsid w:val="00F21976"/>
    <w:rsid w:val="00F237C9"/>
    <w:rsid w:val="00F25484"/>
    <w:rsid w:val="00F32928"/>
    <w:rsid w:val="00F46BEE"/>
    <w:rsid w:val="00F50509"/>
    <w:rsid w:val="00F50893"/>
    <w:rsid w:val="00F52DBF"/>
    <w:rsid w:val="00F53ECD"/>
    <w:rsid w:val="00F54BF3"/>
    <w:rsid w:val="00F62D0A"/>
    <w:rsid w:val="00F63047"/>
    <w:rsid w:val="00F646C2"/>
    <w:rsid w:val="00F737DB"/>
    <w:rsid w:val="00F827CB"/>
    <w:rsid w:val="00F86858"/>
    <w:rsid w:val="00F9273E"/>
    <w:rsid w:val="00FA24D1"/>
    <w:rsid w:val="00FB21E9"/>
    <w:rsid w:val="00FB43A0"/>
    <w:rsid w:val="00FB45ED"/>
    <w:rsid w:val="00FB5525"/>
    <w:rsid w:val="00FC2C79"/>
    <w:rsid w:val="00FC2D0B"/>
    <w:rsid w:val="00FD2F3B"/>
    <w:rsid w:val="00FD628F"/>
    <w:rsid w:val="00FE50D0"/>
    <w:rsid w:val="00FE712C"/>
    <w:rsid w:val="00FE74B2"/>
    <w:rsid w:val="00FF0B1D"/>
    <w:rsid w:val="00FF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E0626"/>
  <w15:docId w15:val="{A4501323-A8AD-450C-B2C5-AACE440E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9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F79A3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DF79A3"/>
    <w:rPr>
      <w:color w:val="0000FF"/>
      <w:u w:val="single"/>
    </w:rPr>
  </w:style>
  <w:style w:type="paragraph" w:customStyle="1" w:styleId="Indent010">
    <w:name w:val="Indent 0/10"/>
    <w:basedOn w:val="Normalny"/>
    <w:rsid w:val="00DF79A3"/>
    <w:pPr>
      <w:widowControl/>
      <w:autoSpaceDE/>
      <w:autoSpaceDN/>
      <w:adjustRightInd/>
      <w:ind w:left="567" w:hanging="567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unhideWhenUsed/>
    <w:rsid w:val="00063F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3F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3F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3F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C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CE1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5077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mowatekst">
    <w:name w:val="___umowa_tekst"/>
    <w:basedOn w:val="Normalny"/>
    <w:uiPriority w:val="99"/>
    <w:rsid w:val="00507734"/>
    <w:pPr>
      <w:spacing w:line="280" w:lineRule="atLeast"/>
      <w:ind w:firstLine="283"/>
      <w:jc w:val="both"/>
      <w:textAlignment w:val="center"/>
    </w:pPr>
    <w:rPr>
      <w:rFonts w:ascii="Bliss 2 Regular" w:hAnsi="Bliss 2 Regular" w:cs="Bliss 2 Regular"/>
      <w:color w:val="000000"/>
    </w:rPr>
  </w:style>
  <w:style w:type="paragraph" w:styleId="NormalnyWeb">
    <w:name w:val="Normal (Web)"/>
    <w:basedOn w:val="Normalny"/>
    <w:uiPriority w:val="99"/>
    <w:unhideWhenUsed/>
    <w:rsid w:val="005077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umowatekst1">
    <w:name w:val="___umowa_tekst1"/>
    <w:basedOn w:val="Normalny"/>
    <w:rsid w:val="00507734"/>
    <w:pPr>
      <w:spacing w:before="227" w:line="280" w:lineRule="atLeast"/>
      <w:ind w:firstLine="283"/>
      <w:jc w:val="both"/>
      <w:textAlignment w:val="center"/>
    </w:pPr>
    <w:rPr>
      <w:rFonts w:ascii="Bliss 2 Regular" w:hAnsi="Bliss 2 Regular" w:cs="Bliss 2 Regular"/>
      <w:color w:val="000000"/>
    </w:rPr>
  </w:style>
  <w:style w:type="paragraph" w:customStyle="1" w:styleId="Standard">
    <w:name w:val="Standard"/>
    <w:rsid w:val="0098157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customStyle="1" w:styleId="ui-provider">
    <w:name w:val="ui-provider"/>
    <w:basedOn w:val="Domylnaczcionkaakapitu"/>
    <w:rsid w:val="00F46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E7CB4-210C-4D9C-8585-0C909C8F0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6</Pages>
  <Words>2086</Words>
  <Characters>12516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Dominika Bączek</dc:creator>
  <cp:lastModifiedBy>Łukasz Marciniak</cp:lastModifiedBy>
  <cp:revision>43</cp:revision>
  <cp:lastPrinted>2025-10-03T11:10:00Z</cp:lastPrinted>
  <dcterms:created xsi:type="dcterms:W3CDTF">2025-07-01T12:40:00Z</dcterms:created>
  <dcterms:modified xsi:type="dcterms:W3CDTF">2026-02-05T08:00:00Z</dcterms:modified>
</cp:coreProperties>
</file>