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245B97" w14:textId="77777777" w:rsidR="0096185B" w:rsidRDefault="00E566D1">
      <w:pPr>
        <w:widowControl w:val="0"/>
        <w:spacing w:before="56"/>
        <w:ind w:left="129" w:right="128"/>
        <w:jc w:val="center"/>
        <w:rPr>
          <w:rFonts w:ascii="Times New Roman" w:eastAsia="Times New Roman" w:hAnsi="Times New Roman" w:cs="Times New Roman"/>
          <w:b/>
          <w:bCs/>
          <w:i/>
          <w:iCs/>
          <w:highlight w:val="white"/>
          <w:u w:val="singl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iCs/>
          <w:highlight w:val="white"/>
          <w:u w:val="single"/>
        </w:rPr>
        <w:t xml:space="preserve">REGULAMIN SPRZEDAŻY NIERUCHOMOŚCI </w:t>
      </w:r>
    </w:p>
    <w:p w14:paraId="17DA6AFA" w14:textId="77777777" w:rsidR="0096185B" w:rsidRDefault="003878D9">
      <w:pPr>
        <w:widowControl w:val="0"/>
        <w:spacing w:before="56"/>
        <w:ind w:left="129" w:right="128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Miejscowość</w:t>
      </w:r>
      <w:r w:rsidR="00D5170D">
        <w:rPr>
          <w:rFonts w:ascii="Times New Roman" w:eastAsia="Times New Roman" w:hAnsi="Times New Roman" w:cs="Times New Roman"/>
          <w:b/>
          <w:bCs/>
          <w:highlight w:val="white"/>
        </w:rPr>
        <w:t>:</w:t>
      </w: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 Sochaczew działka 976/158</w:t>
      </w:r>
      <w:r w:rsidR="002D51BE">
        <w:rPr>
          <w:rFonts w:ascii="Times New Roman" w:eastAsia="Times New Roman" w:hAnsi="Times New Roman" w:cs="Times New Roman"/>
          <w:b/>
          <w:bCs/>
          <w:highlight w:val="white"/>
        </w:rPr>
        <w:t>,</w:t>
      </w:r>
      <w:r w:rsidR="00E566D1">
        <w:rPr>
          <w:rFonts w:ascii="Times New Roman" w:eastAsia="Times New Roman" w:hAnsi="Times New Roman" w:cs="Times New Roman"/>
          <w:b/>
          <w:bCs/>
          <w:highlight w:val="white"/>
        </w:rPr>
        <w:t xml:space="preserve"> powierzchnia </w:t>
      </w: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271 </w:t>
      </w:r>
      <w:r w:rsidR="00E566D1">
        <w:rPr>
          <w:rFonts w:ascii="Times New Roman" w:eastAsia="Times New Roman" w:hAnsi="Times New Roman" w:cs="Times New Roman"/>
          <w:b/>
          <w:bCs/>
          <w:highlight w:val="white"/>
        </w:rPr>
        <w:t>m2</w:t>
      </w:r>
    </w:p>
    <w:p w14:paraId="3146B85C" w14:textId="77777777" w:rsidR="0096185B" w:rsidRDefault="0096185B">
      <w:pPr>
        <w:widowControl w:val="0"/>
        <w:spacing w:before="56"/>
        <w:ind w:left="129" w:right="128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</w:p>
    <w:p w14:paraId="011B7C77" w14:textId="4E18368D" w:rsidR="0096185B" w:rsidRDefault="00E566D1">
      <w:pPr>
        <w:widowControl w:val="0"/>
        <w:spacing w:before="56"/>
        <w:ind w:left="129" w:right="12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Zarządca </w:t>
      </w:r>
      <w:r w:rsidR="002D51BE">
        <w:rPr>
          <w:rFonts w:ascii="Times New Roman" w:eastAsia="Times New Roman" w:hAnsi="Times New Roman" w:cs="Times New Roman"/>
          <w:highlight w:val="white"/>
        </w:rPr>
        <w:t xml:space="preserve">masy sanacyjnej </w:t>
      </w:r>
      <w:r>
        <w:rPr>
          <w:rFonts w:ascii="Times New Roman" w:eastAsia="Times New Roman" w:hAnsi="Times New Roman" w:cs="Times New Roman"/>
          <w:highlight w:val="white"/>
        </w:rPr>
        <w:t>zaprasza do skła</w:t>
      </w:r>
      <w:r w:rsidR="003878D9">
        <w:rPr>
          <w:rFonts w:ascii="Times New Roman" w:eastAsia="Times New Roman" w:hAnsi="Times New Roman" w:cs="Times New Roman"/>
          <w:highlight w:val="white"/>
        </w:rPr>
        <w:t>dania ofert na zakup działki 976/158</w:t>
      </w:r>
      <w:r w:rsidR="00D5170D">
        <w:rPr>
          <w:rFonts w:ascii="Times New Roman" w:eastAsia="Times New Roman" w:hAnsi="Times New Roman" w:cs="Times New Roman"/>
          <w:highlight w:val="white"/>
        </w:rPr>
        <w:t>,</w:t>
      </w:r>
      <w:r w:rsidR="003878D9">
        <w:rPr>
          <w:rFonts w:ascii="Times New Roman" w:eastAsia="Times New Roman" w:hAnsi="Times New Roman" w:cs="Times New Roman"/>
          <w:highlight w:val="white"/>
        </w:rPr>
        <w:t xml:space="preserve"> powierzchnia 271 m2 za cenę nie niższą niż 2</w:t>
      </w:r>
      <w:r>
        <w:rPr>
          <w:rFonts w:ascii="Times New Roman" w:eastAsia="Times New Roman" w:hAnsi="Times New Roman" w:cs="Times New Roman"/>
          <w:highlight w:val="white"/>
        </w:rPr>
        <w:t>9</w:t>
      </w:r>
      <w:r w:rsidR="003878D9">
        <w:rPr>
          <w:rFonts w:ascii="Times New Roman" w:eastAsia="Times New Roman" w:hAnsi="Times New Roman" w:cs="Times New Roman"/>
          <w:highlight w:val="white"/>
        </w:rPr>
        <w:t>1.000</w:t>
      </w:r>
      <w:r w:rsidR="00FF1577">
        <w:rPr>
          <w:rFonts w:ascii="Times New Roman" w:eastAsia="Times New Roman" w:hAnsi="Times New Roman" w:cs="Times New Roman"/>
          <w:highlight w:val="white"/>
        </w:rPr>
        <w:t>,00 zł netto. Nieruchomość zabudowana budynkiem biurowo- usługowym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 w:rsidR="002D51BE">
        <w:rPr>
          <w:rFonts w:ascii="Times New Roman" w:eastAsia="Times New Roman" w:hAnsi="Times New Roman" w:cs="Times New Roman"/>
          <w:highlight w:val="white"/>
        </w:rPr>
        <w:t xml:space="preserve">sprzedawana w trybie sprzedaży </w:t>
      </w:r>
      <w:r>
        <w:rPr>
          <w:rFonts w:ascii="Times New Roman" w:eastAsia="Times New Roman" w:hAnsi="Times New Roman" w:cs="Times New Roman"/>
          <w:highlight w:val="white"/>
        </w:rPr>
        <w:t xml:space="preserve">egzekucyjnej. </w:t>
      </w:r>
    </w:p>
    <w:p w14:paraId="168288F2" w14:textId="77777777" w:rsidR="0096185B" w:rsidRDefault="0096185B">
      <w:pPr>
        <w:widowControl w:val="0"/>
        <w:spacing w:before="56"/>
        <w:ind w:left="129" w:right="128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</w:p>
    <w:p w14:paraId="28CC69BC" w14:textId="77777777" w:rsidR="0096185B" w:rsidRPr="0064439E" w:rsidRDefault="00E566D1" w:rsidP="0064439E">
      <w:pPr>
        <w:pStyle w:val="Akapitzlist"/>
        <w:widowControl w:val="0"/>
        <w:numPr>
          <w:ilvl w:val="0"/>
          <w:numId w:val="1"/>
        </w:numPr>
        <w:spacing w:before="56"/>
        <w:ind w:right="128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  <w:r w:rsidRPr="0064439E">
        <w:rPr>
          <w:rFonts w:ascii="Times New Roman" w:eastAsia="Times New Roman" w:hAnsi="Times New Roman" w:cs="Times New Roman"/>
          <w:b/>
          <w:bCs/>
          <w:highlight w:val="white"/>
        </w:rPr>
        <w:t xml:space="preserve">Przedmiot sprzedaży z wolnej ręki </w:t>
      </w:r>
    </w:p>
    <w:p w14:paraId="45010AA8" w14:textId="77777777" w:rsidR="0096185B" w:rsidRDefault="0096185B">
      <w:pPr>
        <w:widowControl w:val="0"/>
        <w:tabs>
          <w:tab w:val="left" w:pos="397"/>
        </w:tabs>
        <w:spacing w:before="1"/>
        <w:ind w:left="399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</w:p>
    <w:p w14:paraId="54029773" w14:textId="77777777" w:rsidR="0096185B" w:rsidRDefault="00E566D1">
      <w:pPr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Przedmiotem sprzedaży z wolnej ręki jes</w:t>
      </w:r>
      <w:r w:rsidR="003878D9">
        <w:rPr>
          <w:rFonts w:ascii="Times New Roman" w:eastAsia="Times New Roman" w:hAnsi="Times New Roman" w:cs="Times New Roman"/>
          <w:highlight w:val="white"/>
        </w:rPr>
        <w:t xml:space="preserve">t prawo własności </w:t>
      </w:r>
      <w:r w:rsidR="00FF1577">
        <w:rPr>
          <w:rFonts w:ascii="Times New Roman" w:eastAsia="Times New Roman" w:hAnsi="Times New Roman" w:cs="Times New Roman"/>
          <w:highlight w:val="white"/>
        </w:rPr>
        <w:t xml:space="preserve"> nieruchomości </w:t>
      </w:r>
      <w:r w:rsidR="003878D9">
        <w:rPr>
          <w:rFonts w:ascii="Times New Roman" w:eastAsia="Times New Roman" w:hAnsi="Times New Roman" w:cs="Times New Roman"/>
          <w:highlight w:val="white"/>
        </w:rPr>
        <w:t xml:space="preserve"> zabudowanej  budynkiem  biurowo- usługowym</w:t>
      </w:r>
      <w:r w:rsidR="00FF1577">
        <w:rPr>
          <w:rFonts w:ascii="Times New Roman" w:eastAsia="Times New Roman" w:hAnsi="Times New Roman" w:cs="Times New Roman"/>
          <w:highlight w:val="white"/>
        </w:rPr>
        <w:t xml:space="preserve"> stanowiącym </w:t>
      </w:r>
      <w:r w:rsidR="00D5170D">
        <w:rPr>
          <w:rFonts w:ascii="Times New Roman" w:eastAsia="Times New Roman" w:hAnsi="Times New Roman" w:cs="Times New Roman"/>
          <w:highlight w:val="white"/>
        </w:rPr>
        <w:t xml:space="preserve"> </w:t>
      </w:r>
      <w:r w:rsidR="00FF1577">
        <w:rPr>
          <w:rFonts w:ascii="Times New Roman" w:eastAsia="Times New Roman" w:hAnsi="Times New Roman" w:cs="Times New Roman"/>
          <w:highlight w:val="white"/>
        </w:rPr>
        <w:t>działkę gruntu</w:t>
      </w:r>
      <w:r w:rsidR="003878D9">
        <w:rPr>
          <w:rFonts w:ascii="Times New Roman" w:eastAsia="Times New Roman" w:hAnsi="Times New Roman" w:cs="Times New Roman"/>
          <w:highlight w:val="white"/>
        </w:rPr>
        <w:t xml:space="preserve"> nr 976/158 o powierzchni 271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 w:rsidR="003878D9">
        <w:rPr>
          <w:rFonts w:ascii="Times New Roman" w:eastAsia="Times New Roman" w:hAnsi="Times New Roman" w:cs="Times New Roman"/>
          <w:highlight w:val="white"/>
        </w:rPr>
        <w:t>m2 położonej w mieście Sochaczew, przy ul. Wiskozowej 5b</w:t>
      </w:r>
      <w:r>
        <w:rPr>
          <w:rFonts w:ascii="Times New Roman" w:eastAsia="Times New Roman" w:hAnsi="Times New Roman" w:cs="Times New Roman"/>
          <w:highlight w:val="white"/>
        </w:rPr>
        <w:t>, gmina Sochaczew, pow. sochaczews</w:t>
      </w:r>
      <w:r w:rsidR="003878D9">
        <w:rPr>
          <w:rFonts w:ascii="Times New Roman" w:eastAsia="Times New Roman" w:hAnsi="Times New Roman" w:cs="Times New Roman"/>
          <w:highlight w:val="white"/>
        </w:rPr>
        <w:t>ki, woj. mazowieckie, obręb 0001, jednostka ewidencyjna: 142801_1</w:t>
      </w:r>
      <w:r>
        <w:rPr>
          <w:rFonts w:ascii="Times New Roman" w:eastAsia="Times New Roman" w:hAnsi="Times New Roman" w:cs="Times New Roman"/>
          <w:highlight w:val="white"/>
        </w:rPr>
        <w:t>,</w:t>
      </w:r>
      <w:r w:rsidR="003878D9">
        <w:rPr>
          <w:rFonts w:ascii="Times New Roman" w:eastAsia="Times New Roman" w:hAnsi="Times New Roman" w:cs="Times New Roman"/>
          <w:highlight w:val="white"/>
        </w:rPr>
        <w:t xml:space="preserve"> gm. Sochaczew</w:t>
      </w:r>
      <w:r>
        <w:rPr>
          <w:rFonts w:ascii="Times New Roman" w:eastAsia="Times New Roman" w:hAnsi="Times New Roman" w:cs="Times New Roman"/>
          <w:highlight w:val="white"/>
        </w:rPr>
        <w:t>. Księga wieczys</w:t>
      </w:r>
      <w:r w:rsidR="003878D9">
        <w:rPr>
          <w:rFonts w:ascii="Times New Roman" w:eastAsia="Times New Roman" w:hAnsi="Times New Roman" w:cs="Times New Roman"/>
          <w:highlight w:val="white"/>
        </w:rPr>
        <w:t>ta nieruchomości PL1O/00057218/9 pr</w:t>
      </w:r>
      <w:r>
        <w:rPr>
          <w:rFonts w:ascii="Times New Roman" w:eastAsia="Times New Roman" w:hAnsi="Times New Roman" w:cs="Times New Roman"/>
          <w:highlight w:val="white"/>
        </w:rPr>
        <w:t>owadzona jest przez Sąd Re</w:t>
      </w:r>
      <w:r w:rsidR="003878D9">
        <w:rPr>
          <w:rFonts w:ascii="Times New Roman" w:eastAsia="Times New Roman" w:hAnsi="Times New Roman" w:cs="Times New Roman"/>
          <w:highlight w:val="white"/>
        </w:rPr>
        <w:t>jonowy w Sochaczewie, Wydział V</w:t>
      </w:r>
      <w:r>
        <w:rPr>
          <w:rFonts w:ascii="Times New Roman" w:eastAsia="Times New Roman" w:hAnsi="Times New Roman" w:cs="Times New Roman"/>
          <w:highlight w:val="white"/>
        </w:rPr>
        <w:t xml:space="preserve"> Ksiąg Wieczystych.</w:t>
      </w:r>
      <w:r w:rsidR="003878D9">
        <w:rPr>
          <w:rFonts w:ascii="Times New Roman" w:eastAsia="Times New Roman" w:hAnsi="Times New Roman" w:cs="Times New Roman"/>
          <w:highlight w:val="white"/>
        </w:rPr>
        <w:t xml:space="preserve"> Budynek biurowo- usługowy powierzchnia użytkowa</w:t>
      </w:r>
      <w:r w:rsidR="00D5170D">
        <w:rPr>
          <w:rFonts w:ascii="Times New Roman" w:eastAsia="Times New Roman" w:hAnsi="Times New Roman" w:cs="Times New Roman"/>
          <w:highlight w:val="white"/>
        </w:rPr>
        <w:t xml:space="preserve"> 90, </w:t>
      </w:r>
      <w:r w:rsidR="00753D51">
        <w:rPr>
          <w:rFonts w:ascii="Times New Roman" w:eastAsia="Times New Roman" w:hAnsi="Times New Roman" w:cs="Times New Roman"/>
          <w:highlight w:val="white"/>
        </w:rPr>
        <w:t>60m2.</w:t>
      </w:r>
      <w:r>
        <w:rPr>
          <w:rFonts w:ascii="Times New Roman" w:eastAsia="Times New Roman" w:hAnsi="Times New Roman" w:cs="Times New Roman"/>
          <w:highlight w:val="white"/>
        </w:rPr>
        <w:t xml:space="preserve"> Prawo własności do nieruch</w:t>
      </w:r>
      <w:r w:rsidR="00FF1577">
        <w:rPr>
          <w:rFonts w:ascii="Times New Roman" w:eastAsia="Times New Roman" w:hAnsi="Times New Roman" w:cs="Times New Roman"/>
          <w:highlight w:val="white"/>
        </w:rPr>
        <w:t xml:space="preserve">omości zabudowanej budynkiem biurowo- usługowym </w:t>
      </w:r>
      <w:r w:rsidR="003878D9">
        <w:rPr>
          <w:rFonts w:ascii="Times New Roman" w:eastAsia="Times New Roman" w:hAnsi="Times New Roman" w:cs="Times New Roman"/>
          <w:highlight w:val="white"/>
        </w:rPr>
        <w:t>należy do osób  fizycznych  na zasadzie wspólności ustawowej majątkowej małżeńskiej</w:t>
      </w:r>
      <w:r>
        <w:rPr>
          <w:rFonts w:ascii="Times New Roman" w:eastAsia="Times New Roman" w:hAnsi="Times New Roman" w:cs="Times New Roman"/>
          <w:highlight w:val="white"/>
        </w:rPr>
        <w:t xml:space="preserve">. </w:t>
      </w:r>
    </w:p>
    <w:p w14:paraId="0278F2CB" w14:textId="77777777" w:rsidR="0096185B" w:rsidRDefault="0096185B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75070B51" w14:textId="77777777" w:rsidR="0096185B" w:rsidRDefault="0096185B">
      <w:pPr>
        <w:shd w:val="clear" w:color="auto" w:fill="FFFFFF"/>
        <w:ind w:left="759"/>
        <w:jc w:val="both"/>
        <w:rPr>
          <w:rFonts w:ascii="Times New Roman" w:eastAsia="Times New Roman" w:hAnsi="Times New Roman" w:cs="Times New Roman"/>
          <w:highlight w:val="white"/>
        </w:rPr>
      </w:pPr>
    </w:p>
    <w:p w14:paraId="2A4A1DC3" w14:textId="77777777" w:rsidR="0096185B" w:rsidRDefault="00E566D1">
      <w:pPr>
        <w:widowControl w:val="0"/>
        <w:numPr>
          <w:ilvl w:val="0"/>
          <w:numId w:val="1"/>
        </w:numPr>
        <w:tabs>
          <w:tab w:val="left" w:pos="396"/>
        </w:tabs>
        <w:ind w:left="396" w:hanging="280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Warunki uczestnictwa </w:t>
      </w:r>
    </w:p>
    <w:p w14:paraId="78648BA4" w14:textId="77777777" w:rsidR="0096185B" w:rsidRDefault="0096185B">
      <w:pPr>
        <w:widowControl w:val="0"/>
        <w:tabs>
          <w:tab w:val="left" w:pos="396"/>
        </w:tabs>
        <w:ind w:left="399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</w:p>
    <w:p w14:paraId="444E0F8F" w14:textId="77777777" w:rsidR="0096185B" w:rsidRDefault="00E566D1">
      <w:pPr>
        <w:widowControl w:val="0"/>
        <w:numPr>
          <w:ilvl w:val="1"/>
          <w:numId w:val="1"/>
        </w:numPr>
        <w:tabs>
          <w:tab w:val="left" w:pos="399"/>
        </w:tabs>
        <w:ind w:right="11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Warunkiem uczestnictwa  jest złożenie bezwarunkowej, bezterminowej, pisemnej oferty według wzoru stanowiącego Załącznik nr 1 do niniejszego Regulaminu, zawierającej:</w:t>
      </w:r>
    </w:p>
    <w:p w14:paraId="01B7B9E5" w14:textId="77777777" w:rsidR="0096185B" w:rsidRDefault="00E566D1">
      <w:pPr>
        <w:widowControl w:val="0"/>
        <w:numPr>
          <w:ilvl w:val="2"/>
          <w:numId w:val="1"/>
        </w:numPr>
        <w:tabs>
          <w:tab w:val="left" w:pos="759"/>
        </w:tabs>
        <w:ind w:right="117" w:hanging="36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imię i nazwisko lub nazwę Oferenta, jego adres lub siedzibę, nr identyfikacji podatkowej, a w przypadku podmiotów wpisanych do Krajowego Rejestru Sądowego lub innego rejestru – wydruk aktualnego wypisu z właściwego rejestru,</w:t>
      </w:r>
    </w:p>
    <w:p w14:paraId="00632A9C" w14:textId="77777777" w:rsidR="0096185B" w:rsidRDefault="00E566D1">
      <w:pPr>
        <w:widowControl w:val="0"/>
        <w:numPr>
          <w:ilvl w:val="2"/>
          <w:numId w:val="1"/>
        </w:numPr>
        <w:tabs>
          <w:tab w:val="left" w:pos="758"/>
        </w:tabs>
        <w:ind w:left="75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nr telefonu oraz adres e-mail,</w:t>
      </w:r>
    </w:p>
    <w:p w14:paraId="776660C9" w14:textId="77777777" w:rsidR="0096185B" w:rsidRDefault="00E566D1">
      <w:pPr>
        <w:widowControl w:val="0"/>
        <w:numPr>
          <w:ilvl w:val="2"/>
          <w:numId w:val="1"/>
        </w:numPr>
        <w:tabs>
          <w:tab w:val="left" w:pos="759"/>
        </w:tabs>
        <w:ind w:right="120" w:hanging="36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wskazanie </w:t>
      </w:r>
      <w:r w:rsidR="00FF1577">
        <w:rPr>
          <w:rFonts w:ascii="Times New Roman" w:eastAsia="Times New Roman" w:hAnsi="Times New Roman" w:cs="Times New Roman"/>
          <w:highlight w:val="white"/>
        </w:rPr>
        <w:t xml:space="preserve">prawa do nieruchomości </w:t>
      </w:r>
      <w:r>
        <w:rPr>
          <w:rFonts w:ascii="Times New Roman" w:eastAsia="Times New Roman" w:hAnsi="Times New Roman" w:cs="Times New Roman"/>
          <w:highlight w:val="white"/>
        </w:rPr>
        <w:t>, którego oferta dotyczy oraz oferowanej ceny, nie niższej niż cena wywoławcza,</w:t>
      </w:r>
    </w:p>
    <w:p w14:paraId="2D9C061C" w14:textId="77777777" w:rsidR="0096185B" w:rsidRDefault="00E566D1">
      <w:pPr>
        <w:widowControl w:val="0"/>
        <w:numPr>
          <w:ilvl w:val="2"/>
          <w:numId w:val="1"/>
        </w:numPr>
        <w:tabs>
          <w:tab w:val="left" w:pos="759"/>
        </w:tabs>
        <w:ind w:right="121" w:hanging="36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złożone oświadczenia o treści jak we wzorze oferty, stanowiącym Załącznik nr 1 do niniejszego Regulaminu,</w:t>
      </w:r>
    </w:p>
    <w:p w14:paraId="55A33D02" w14:textId="77777777" w:rsidR="0096185B" w:rsidRDefault="00E566D1">
      <w:pPr>
        <w:widowControl w:val="0"/>
        <w:numPr>
          <w:ilvl w:val="2"/>
          <w:numId w:val="1"/>
        </w:numPr>
        <w:tabs>
          <w:tab w:val="left" w:pos="759"/>
        </w:tabs>
        <w:ind w:right="123" w:hanging="36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numer rachunku bankowego, na który należy zwrócić wadium w przypadku nie przyjęcia oferty,</w:t>
      </w:r>
    </w:p>
    <w:p w14:paraId="72685196" w14:textId="77777777" w:rsidR="0096185B" w:rsidRDefault="00E566D1">
      <w:pPr>
        <w:widowControl w:val="0"/>
        <w:numPr>
          <w:ilvl w:val="2"/>
          <w:numId w:val="1"/>
        </w:numPr>
        <w:tabs>
          <w:tab w:val="left" w:pos="759"/>
        </w:tabs>
        <w:ind w:hanging="36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dowód wpłaty wadium.</w:t>
      </w:r>
    </w:p>
    <w:p w14:paraId="270EDBDC" w14:textId="77777777" w:rsidR="0096185B" w:rsidRDefault="0096185B">
      <w:pPr>
        <w:widowControl w:val="0"/>
        <w:tabs>
          <w:tab w:val="left" w:pos="759"/>
        </w:tabs>
        <w:ind w:left="759"/>
        <w:jc w:val="both"/>
        <w:rPr>
          <w:rFonts w:ascii="Times New Roman" w:eastAsia="Times New Roman" w:hAnsi="Times New Roman" w:cs="Times New Roman"/>
          <w:highlight w:val="white"/>
        </w:rPr>
      </w:pPr>
    </w:p>
    <w:p w14:paraId="00153DD9" w14:textId="77777777" w:rsidR="0096185B" w:rsidRDefault="00E566D1">
      <w:pPr>
        <w:widowControl w:val="0"/>
        <w:numPr>
          <w:ilvl w:val="1"/>
          <w:numId w:val="1"/>
        </w:numPr>
        <w:tabs>
          <w:tab w:val="left" w:pos="399"/>
        </w:tabs>
        <w:ind w:right="11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Oferta musi zostać złożona w języku polskim oraz musi zostać podpisana zgodnie z zasadami reprezentacji, w przypadku oferentów nie będących osobami fizycznymi. W przypadku, gdy oferta będzie podpisana przez pełnomocnika, do oferty musi zostać dołączony oryginał lub notarialny odpis pełnomocnictwa.</w:t>
      </w:r>
    </w:p>
    <w:p w14:paraId="49F266C7" w14:textId="77777777" w:rsidR="0096185B" w:rsidRDefault="0096185B">
      <w:pPr>
        <w:widowControl w:val="0"/>
        <w:tabs>
          <w:tab w:val="left" w:pos="399"/>
        </w:tabs>
        <w:ind w:left="399" w:right="115"/>
        <w:jc w:val="both"/>
        <w:rPr>
          <w:rFonts w:ascii="Times New Roman" w:eastAsia="Times New Roman" w:hAnsi="Times New Roman" w:cs="Times New Roman"/>
          <w:highlight w:val="white"/>
        </w:rPr>
      </w:pPr>
    </w:p>
    <w:p w14:paraId="735DBBEE" w14:textId="77777777" w:rsidR="0096185B" w:rsidRDefault="0096185B">
      <w:pPr>
        <w:widowControl w:val="0"/>
        <w:tabs>
          <w:tab w:val="left" w:pos="399"/>
        </w:tabs>
        <w:ind w:left="399" w:right="115"/>
        <w:jc w:val="both"/>
        <w:rPr>
          <w:rFonts w:ascii="Times New Roman" w:eastAsia="Times New Roman" w:hAnsi="Times New Roman" w:cs="Times New Roman"/>
          <w:highlight w:val="white"/>
        </w:rPr>
      </w:pPr>
    </w:p>
    <w:p w14:paraId="6DFF868E" w14:textId="77777777" w:rsidR="0096185B" w:rsidRDefault="00E566D1">
      <w:pPr>
        <w:widowControl w:val="0"/>
        <w:numPr>
          <w:ilvl w:val="1"/>
          <w:numId w:val="1"/>
        </w:numPr>
        <w:tabs>
          <w:tab w:val="left" w:pos="399"/>
        </w:tabs>
        <w:ind w:right="112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Oferty w zamkniętych kopertach z dopis</w:t>
      </w:r>
      <w:r w:rsidR="00753D51">
        <w:rPr>
          <w:rFonts w:ascii="Times New Roman" w:eastAsia="Times New Roman" w:hAnsi="Times New Roman" w:cs="Times New Roman"/>
          <w:highlight w:val="white"/>
        </w:rPr>
        <w:t>kiem: „Oferta zakupu działki 976/158</w:t>
      </w:r>
      <w:r>
        <w:rPr>
          <w:rFonts w:ascii="Times New Roman" w:eastAsia="Times New Roman" w:hAnsi="Times New Roman" w:cs="Times New Roman"/>
          <w:highlight w:val="white"/>
        </w:rPr>
        <w:t xml:space="preserve"> – NIE OTWIERAĆ” należy składać osobiście lub przesłać na adres: Kancelaria Doradcy Restrukturyzacyjnego i Syndyka, ul. Aleksandra Sochaczewskiego 4/52, 96-500 Sochaczew (w przypadku wysłania oferty pocztą lub kurierem, decydująca jest data wpływu oferty do kancelarii, a nie data jej nadania) w nieprzekraczalnym terminie podanym w ogłoszeniu.</w:t>
      </w:r>
    </w:p>
    <w:p w14:paraId="7ED9E167" w14:textId="77777777" w:rsidR="0096185B" w:rsidRDefault="00E566D1">
      <w:pPr>
        <w:widowControl w:val="0"/>
        <w:numPr>
          <w:ilvl w:val="1"/>
          <w:numId w:val="1"/>
        </w:numPr>
        <w:tabs>
          <w:tab w:val="left" w:pos="398"/>
        </w:tabs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Oferty niespełniające wyżej opisanych wymogów będą traktowane jako nieważne.</w:t>
      </w:r>
    </w:p>
    <w:p w14:paraId="07A93B4F" w14:textId="77777777" w:rsidR="0096185B" w:rsidRDefault="0096185B">
      <w:pPr>
        <w:widowControl w:val="0"/>
        <w:spacing w:before="67"/>
        <w:jc w:val="both"/>
        <w:rPr>
          <w:rFonts w:ascii="Times New Roman" w:eastAsia="Times New Roman" w:hAnsi="Times New Roman" w:cs="Times New Roman"/>
          <w:highlight w:val="white"/>
        </w:rPr>
      </w:pPr>
    </w:p>
    <w:p w14:paraId="0255082A" w14:textId="77777777" w:rsidR="0096185B" w:rsidRDefault="00E566D1">
      <w:pPr>
        <w:widowControl w:val="0"/>
        <w:numPr>
          <w:ilvl w:val="0"/>
          <w:numId w:val="1"/>
        </w:numPr>
        <w:tabs>
          <w:tab w:val="left" w:pos="539"/>
        </w:tabs>
        <w:spacing w:before="1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Dowód wpłaty wadium</w:t>
      </w:r>
    </w:p>
    <w:p w14:paraId="1326EB28" w14:textId="77777777" w:rsidR="0096185B" w:rsidRDefault="0096185B">
      <w:pPr>
        <w:widowControl w:val="0"/>
        <w:tabs>
          <w:tab w:val="left" w:pos="539"/>
        </w:tabs>
        <w:spacing w:before="1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</w:p>
    <w:p w14:paraId="57182457" w14:textId="77777777" w:rsidR="0096185B" w:rsidRDefault="00E566D1">
      <w:pPr>
        <w:widowControl w:val="0"/>
        <w:ind w:left="116" w:right="11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Warunkiem przystąpienia do udziału w sp</w:t>
      </w:r>
      <w:r w:rsidR="00FF1577">
        <w:rPr>
          <w:rFonts w:ascii="Times New Roman" w:eastAsia="Times New Roman" w:hAnsi="Times New Roman" w:cs="Times New Roman"/>
          <w:highlight w:val="white"/>
        </w:rPr>
        <w:t xml:space="preserve">rzedaży nieruchomości zabudowanej budynkiem biurowo- usługowym </w:t>
      </w:r>
      <w:r>
        <w:rPr>
          <w:rFonts w:ascii="Times New Roman" w:eastAsia="Times New Roman" w:hAnsi="Times New Roman" w:cs="Times New Roman"/>
          <w:highlight w:val="white"/>
        </w:rPr>
        <w:t>z wolnej ręki jest wpłata wadium 10% ceny wywoł</w:t>
      </w:r>
      <w:r w:rsidR="002C1484">
        <w:rPr>
          <w:rFonts w:ascii="Times New Roman" w:eastAsia="Times New Roman" w:hAnsi="Times New Roman" w:cs="Times New Roman"/>
          <w:highlight w:val="white"/>
        </w:rPr>
        <w:t xml:space="preserve">awczej na rachunek bankowy nr. 52 1870 1045 2078 1000 5482 0001 </w:t>
      </w:r>
      <w:r>
        <w:rPr>
          <w:rFonts w:ascii="Times New Roman" w:eastAsia="Times New Roman" w:hAnsi="Times New Roman" w:cs="Times New Roman"/>
          <w:highlight w:val="white"/>
        </w:rPr>
        <w:t xml:space="preserve"> ze wskazaniem w tytule </w:t>
      </w:r>
      <w:r w:rsidR="00FF1577">
        <w:rPr>
          <w:rFonts w:ascii="Times New Roman" w:eastAsia="Times New Roman" w:hAnsi="Times New Roman" w:cs="Times New Roman"/>
          <w:highlight w:val="white"/>
        </w:rPr>
        <w:t>przelewu: „Wadium</w:t>
      </w:r>
      <w:r w:rsidR="00753D51">
        <w:rPr>
          <w:rFonts w:ascii="Times New Roman" w:eastAsia="Times New Roman" w:hAnsi="Times New Roman" w:cs="Times New Roman"/>
          <w:highlight w:val="white"/>
        </w:rPr>
        <w:t xml:space="preserve"> działka 976/158</w:t>
      </w:r>
      <w:r>
        <w:rPr>
          <w:rFonts w:ascii="Times New Roman" w:eastAsia="Times New Roman" w:hAnsi="Times New Roman" w:cs="Times New Roman"/>
          <w:highlight w:val="white"/>
        </w:rPr>
        <w:t xml:space="preserve"> ”. Wszystkie opłaty bankowe związane z uiszczeniem przelewu ponosi oferent. Liczy się data wpływu środków na wskazany rachunek bankowy.</w:t>
      </w:r>
    </w:p>
    <w:p w14:paraId="54370109" w14:textId="77777777" w:rsidR="0096185B" w:rsidRDefault="0096185B">
      <w:pPr>
        <w:widowControl w:val="0"/>
        <w:ind w:left="116" w:right="115"/>
        <w:jc w:val="both"/>
        <w:rPr>
          <w:rFonts w:ascii="Times New Roman" w:eastAsia="Times New Roman" w:hAnsi="Times New Roman" w:cs="Times New Roman"/>
          <w:highlight w:val="white"/>
        </w:rPr>
      </w:pPr>
    </w:p>
    <w:p w14:paraId="5D2F9188" w14:textId="77777777" w:rsidR="0096185B" w:rsidRDefault="00E566D1">
      <w:pPr>
        <w:widowControl w:val="0"/>
        <w:numPr>
          <w:ilvl w:val="0"/>
          <w:numId w:val="1"/>
        </w:numPr>
        <w:tabs>
          <w:tab w:val="left" w:pos="541"/>
        </w:tabs>
        <w:spacing w:before="156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Rozpoznanie ofert i zawarcie umowy</w:t>
      </w:r>
    </w:p>
    <w:p w14:paraId="04EEF164" w14:textId="754C03CC" w:rsidR="0096185B" w:rsidRDefault="00E566D1">
      <w:pPr>
        <w:widowControl w:val="0"/>
        <w:numPr>
          <w:ilvl w:val="1"/>
          <w:numId w:val="2"/>
        </w:numPr>
        <w:tabs>
          <w:tab w:val="left" w:pos="399"/>
        </w:tabs>
        <w:ind w:right="11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Rozpoznanie ofert oraz wybór najkorzystniejszej oferty nastąpi na posiedzeniu komisji, której przewodniczyć będzie Monika Wróblewska zarządca ma</w:t>
      </w:r>
      <w:r w:rsidR="00753D51">
        <w:rPr>
          <w:rFonts w:ascii="Times New Roman" w:eastAsia="Times New Roman" w:hAnsi="Times New Roman" w:cs="Times New Roman"/>
          <w:highlight w:val="white"/>
        </w:rPr>
        <w:t>sy sanacyjnej</w:t>
      </w:r>
      <w:r w:rsidR="0010311F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 xml:space="preserve">Termin oraz miejsce rozpoznania ofert zostaną podane w ogłoszeniu sprzedaży nieruchomości z wolnej ręki. </w:t>
      </w:r>
    </w:p>
    <w:p w14:paraId="5DAF3AC8" w14:textId="77777777" w:rsidR="0096185B" w:rsidRDefault="00E566D1">
      <w:pPr>
        <w:widowControl w:val="0"/>
        <w:numPr>
          <w:ilvl w:val="1"/>
          <w:numId w:val="2"/>
        </w:numPr>
        <w:tabs>
          <w:tab w:val="left" w:pos="398"/>
        </w:tabs>
        <w:ind w:left="398" w:hanging="282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Kryterium wyboru ofert stanowi zaoferowana cena.</w:t>
      </w:r>
    </w:p>
    <w:p w14:paraId="266EE000" w14:textId="77777777" w:rsidR="0096185B" w:rsidRDefault="00E566D1">
      <w:pPr>
        <w:widowControl w:val="0"/>
        <w:numPr>
          <w:ilvl w:val="1"/>
          <w:numId w:val="2"/>
        </w:numPr>
        <w:tabs>
          <w:tab w:val="left" w:pos="399"/>
        </w:tabs>
        <w:ind w:righ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W przypadku złożenia kilku ofert z zaoferowaną najwyższą ceną w tej samej wysokości, zostanie przeprowadzona dodatkowy konkurs ofert pomiędzy Oferentami, którzy zaoferowali takie same najwyższe ceny. Konkurs ofert zostanie przeprowadzony za pośrednictwem poczty elektronicznej lub telefonicznie. W przypadku otwarcia konkursu ofert, kwota postąpienia wynosić będzie 1.000,00 zł. Konkurs ofert zostanie rozpoczęty od kwoty wskazanej w złożonych ofertach, powiększonej o 1.000,00 zł. </w:t>
      </w:r>
    </w:p>
    <w:p w14:paraId="06943592" w14:textId="77777777" w:rsidR="0096185B" w:rsidRDefault="00E566D1">
      <w:pPr>
        <w:widowControl w:val="0"/>
        <w:numPr>
          <w:ilvl w:val="1"/>
          <w:numId w:val="2"/>
        </w:numPr>
        <w:tabs>
          <w:tab w:val="left" w:pos="399"/>
        </w:tabs>
        <w:ind w:right="112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Wszyscy oferenci, którzy złożyli oferty zostaną powiadomieni o wyborze najkorzystniejszej oferty za pośrednictwem poczty elektronicznej na wskazany w ofercie adres mailowy lub telefonicznie. W przypadku, gdy po otwarciu ofert wystąpi sytuacja opisana w punkcie 3 powyżej, zarządca zawiadamia o tym fakcie oferentów, którzy zaoferowali takie same najwyższe ceny, wzywając ich jednocześnie do zaoferowania kwoty postąpienia zgodnie z punktem 3. Umowa sprzedaży zostanie zawarta z oferentem, który w wyniku przeprowadzonego konkursu ofert  zaoferuje najwyższą sumę.</w:t>
      </w:r>
    </w:p>
    <w:p w14:paraId="7ED7E625" w14:textId="77777777" w:rsidR="0096185B" w:rsidRDefault="00E566D1">
      <w:pPr>
        <w:widowControl w:val="0"/>
        <w:numPr>
          <w:ilvl w:val="1"/>
          <w:numId w:val="2"/>
        </w:numPr>
        <w:tabs>
          <w:tab w:val="left" w:pos="399"/>
        </w:tabs>
        <w:ind w:righ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Zawarcie umowy sprzedaży nastąpi w terminie do dwóch miesięcy od dnia wyboru oferty, po uprzedniej wpłacie pełnej ceny sprzedaży, pomniejszonej o uprzednio wpłaconą sumę wadium, na konto bankowe masy sanacyjnej wskazane powyżej w Rozdziale III dotyczącym wadium.</w:t>
      </w:r>
    </w:p>
    <w:p w14:paraId="3BA51DEA" w14:textId="77777777" w:rsidR="0096185B" w:rsidRDefault="00E566D1">
      <w:pPr>
        <w:widowControl w:val="0"/>
        <w:numPr>
          <w:ilvl w:val="1"/>
          <w:numId w:val="2"/>
        </w:numPr>
        <w:tabs>
          <w:tab w:val="left" w:pos="399"/>
        </w:tabs>
        <w:ind w:right="112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Wszelkie opłaty będące przedmiotem niniejszej sprzedaży, w szczególności koszty sporządzenia aktu notarialnego, koszty wypisów dla obu stron, koszty wpisu do ksiąg wieczystych oraz wszelkie ewentualne podatki i inne opłaty publicznoprawne – pokrywa kupujący Oferent. </w:t>
      </w:r>
    </w:p>
    <w:p w14:paraId="4879793E" w14:textId="77777777" w:rsidR="0096185B" w:rsidRDefault="00E566D1">
      <w:pPr>
        <w:widowControl w:val="0"/>
        <w:numPr>
          <w:ilvl w:val="1"/>
          <w:numId w:val="2"/>
        </w:numPr>
        <w:tabs>
          <w:tab w:val="left" w:pos="399"/>
        </w:tabs>
        <w:ind w:righ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Jedyną akceptowalną formą zapłaty jest przelew całej kwoty ceny wraz z Vat, pomniejszonej o uprzednio wpłacone przez Oferenta wadium, na rachunek bankowy, dokonany w takim terminie, by uznanie rachunku bankowego nastąpiło najpóźniej w dniu poprzedzającym podpisanie aktu notarialnego – umowy s</w:t>
      </w:r>
      <w:r w:rsidR="00FF1577">
        <w:rPr>
          <w:rFonts w:ascii="Times New Roman" w:eastAsia="Times New Roman" w:hAnsi="Times New Roman" w:cs="Times New Roman"/>
          <w:highlight w:val="white"/>
        </w:rPr>
        <w:t>przedaży nieruchomości zabudowanej budynkiem biurowo-usługowym</w:t>
      </w:r>
      <w:r>
        <w:rPr>
          <w:rFonts w:ascii="Times New Roman" w:eastAsia="Times New Roman" w:hAnsi="Times New Roman" w:cs="Times New Roman"/>
          <w:highlight w:val="white"/>
        </w:rPr>
        <w:t>. Jeżeli w zakreślonym w zdaniu poprzedzającym terminie środki nie zostaną zaksięgowane na rachunku bankowym, wpłacone przez Oferenta wadium przepada, nawet jeśli nie upłynął jeszcze termin określony w punkcie 5 powyżej.</w:t>
      </w:r>
    </w:p>
    <w:p w14:paraId="772D1430" w14:textId="77777777" w:rsidR="0096185B" w:rsidRDefault="00E566D1">
      <w:pPr>
        <w:widowControl w:val="0"/>
        <w:numPr>
          <w:ilvl w:val="1"/>
          <w:numId w:val="2"/>
        </w:numPr>
        <w:tabs>
          <w:tab w:val="left" w:pos="399"/>
        </w:tabs>
        <w:ind w:righ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Z zachowaniem terminu określonego w punkcie 5 powyżej, akt notarialny zostanie zawarty w terminie ustalonym między stronami. W przypadku braku porozumienia co do terminu zawarcia aktu notarialnego, termin wskazany zostanie jednostronnie przez zarządcę.</w:t>
      </w:r>
    </w:p>
    <w:p w14:paraId="176C7F62" w14:textId="77777777" w:rsidR="0096185B" w:rsidRDefault="00E566D1">
      <w:pPr>
        <w:widowControl w:val="0"/>
        <w:numPr>
          <w:ilvl w:val="1"/>
          <w:numId w:val="2"/>
        </w:numPr>
        <w:tabs>
          <w:tab w:val="left" w:pos="398"/>
        </w:tabs>
        <w:ind w:left="398" w:hanging="282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Akt notarialny zostanie sporządzony w kancelarii notarialnej wskazanej przez zarządcę  Monikę Wróblewską</w:t>
      </w:r>
    </w:p>
    <w:p w14:paraId="385F9583" w14:textId="77777777" w:rsidR="0096185B" w:rsidRDefault="00E566D1">
      <w:pPr>
        <w:widowControl w:val="0"/>
        <w:numPr>
          <w:ilvl w:val="1"/>
          <w:numId w:val="2"/>
        </w:numPr>
        <w:tabs>
          <w:tab w:val="left" w:pos="399"/>
        </w:tabs>
        <w:ind w:right="122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Wadium wpłacone przez Oferenta, którego oferta została wybrana jako najkorzystniejsza, </w:t>
      </w:r>
      <w:r>
        <w:rPr>
          <w:rFonts w:ascii="Times New Roman" w:eastAsia="Times New Roman" w:hAnsi="Times New Roman" w:cs="Times New Roman"/>
          <w:highlight w:val="white"/>
        </w:rPr>
        <w:lastRenderedPageBreak/>
        <w:t>zostanie zarachowane na poczet ceny nabycia.</w:t>
      </w:r>
    </w:p>
    <w:p w14:paraId="45F7A44C" w14:textId="77777777" w:rsidR="0096185B" w:rsidRDefault="00E566D1">
      <w:pPr>
        <w:widowControl w:val="0"/>
        <w:numPr>
          <w:ilvl w:val="1"/>
          <w:numId w:val="2"/>
        </w:numPr>
        <w:tabs>
          <w:tab w:val="left" w:pos="399"/>
        </w:tabs>
        <w:ind w:right="11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Wadium wpłacone przez pozostałych uczestników, zostanie zwrócone na wskazane przez nich rachunki bankowe, w terminie 5 dni od daty wyboru najkorzystniejszej oferty.</w:t>
      </w:r>
    </w:p>
    <w:p w14:paraId="4866CC0E" w14:textId="77777777" w:rsidR="0096185B" w:rsidRDefault="00E566D1">
      <w:pPr>
        <w:widowControl w:val="0"/>
        <w:numPr>
          <w:ilvl w:val="1"/>
          <w:numId w:val="2"/>
        </w:numPr>
        <w:tabs>
          <w:tab w:val="left" w:pos="399"/>
        </w:tabs>
        <w:ind w:right="113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Wadium przepada w razie uchylenia się przez Oferenta, którego oferta została uznana za najkorzystniejszą od zawarcia umowy sprzedaży i zapłaty ceny na warunkach opisanych w niniejszym Regulaminie. W szczególności wadium przepada w przypadku nie zawarcia umowy z przyczyn zależnych od Oferenta w terminie określonym w punkcie 5 powyżej.</w:t>
      </w:r>
    </w:p>
    <w:p w14:paraId="2AAF03C3" w14:textId="003A9E74" w:rsidR="0096185B" w:rsidRDefault="00E566D1">
      <w:pPr>
        <w:widowControl w:val="0"/>
        <w:numPr>
          <w:ilvl w:val="1"/>
          <w:numId w:val="2"/>
        </w:numPr>
        <w:tabs>
          <w:tab w:val="left" w:pos="399"/>
        </w:tabs>
        <w:ind w:righ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Wyłącza się zastosowanie przepisu art. 70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4</w:t>
      </w:r>
      <w:r>
        <w:rPr>
          <w:rFonts w:ascii="Times New Roman" w:eastAsia="Times New Roman" w:hAnsi="Times New Roman" w:cs="Times New Roman"/>
          <w:highlight w:val="white"/>
        </w:rPr>
        <w:t xml:space="preserve"> § 2 kodeksu cywilnego, tj. w przypadku uchylenia się od zawarcia umowy zarządcy masy sanacyjnej</w:t>
      </w:r>
      <w:r w:rsidR="0064439E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 jakiejkolwiek przyczyny. Oferent, którego oferta została wybrana jako najkorzystniejsza, nie może żądać zapłaty podwójnego wadium, ani naprawienia szkody. Oferentowi nie przysługują  jakiekolwiek roszczenia z tego tytułu.</w:t>
      </w:r>
    </w:p>
    <w:p w14:paraId="17301F0B" w14:textId="77777777" w:rsidR="0096185B" w:rsidRDefault="0096185B">
      <w:pPr>
        <w:widowControl w:val="0"/>
        <w:spacing w:before="11"/>
        <w:jc w:val="both"/>
        <w:rPr>
          <w:rFonts w:ascii="Times New Roman" w:eastAsia="Times New Roman" w:hAnsi="Times New Roman" w:cs="Times New Roman"/>
          <w:highlight w:val="white"/>
        </w:rPr>
      </w:pPr>
    </w:p>
    <w:p w14:paraId="2C239C40" w14:textId="77777777" w:rsidR="0096185B" w:rsidRDefault="00E566D1">
      <w:pPr>
        <w:widowControl w:val="0"/>
        <w:numPr>
          <w:ilvl w:val="0"/>
          <w:numId w:val="1"/>
        </w:numPr>
        <w:tabs>
          <w:tab w:val="left" w:pos="543"/>
        </w:tabs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Pozostałe warunki</w:t>
      </w:r>
    </w:p>
    <w:p w14:paraId="6D2E0004" w14:textId="77777777" w:rsidR="0096185B" w:rsidRDefault="00E566D1">
      <w:pPr>
        <w:widowControl w:val="0"/>
        <w:numPr>
          <w:ilvl w:val="1"/>
          <w:numId w:val="1"/>
        </w:numPr>
        <w:tabs>
          <w:tab w:val="left" w:pos="543"/>
        </w:tabs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   Oferowana cena nie może być niższa niż cena wywoławcza.</w:t>
      </w:r>
    </w:p>
    <w:p w14:paraId="18C37F35" w14:textId="77777777" w:rsidR="0096185B" w:rsidRDefault="00E566D1">
      <w:pPr>
        <w:widowControl w:val="0"/>
        <w:numPr>
          <w:ilvl w:val="1"/>
          <w:numId w:val="1"/>
        </w:numPr>
        <w:tabs>
          <w:tab w:val="left" w:pos="543"/>
        </w:tabs>
        <w:ind w:left="543" w:hanging="42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Oferent może złożyć tylko jedną ofertę.</w:t>
      </w:r>
    </w:p>
    <w:p w14:paraId="1EF3E182" w14:textId="77777777" w:rsidR="0096185B" w:rsidRDefault="00E566D1">
      <w:pPr>
        <w:widowControl w:val="0"/>
        <w:numPr>
          <w:ilvl w:val="1"/>
          <w:numId w:val="1"/>
        </w:numPr>
        <w:tabs>
          <w:tab w:val="left" w:pos="543"/>
        </w:tabs>
        <w:ind w:left="543" w:hanging="42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Składanie ofert warunkowych jest wykluczone.</w:t>
      </w:r>
    </w:p>
    <w:p w14:paraId="0D1EF61F" w14:textId="77777777" w:rsidR="0096185B" w:rsidRDefault="00E566D1">
      <w:pPr>
        <w:widowControl w:val="0"/>
        <w:numPr>
          <w:ilvl w:val="1"/>
          <w:numId w:val="1"/>
        </w:numPr>
        <w:tabs>
          <w:tab w:val="left" w:pos="543"/>
        </w:tabs>
        <w:ind w:left="543" w:right="111" w:hanging="42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Treść oferty nie może – pod rygorem nieważności – pozostawać w sprzeczności z niniejszym Regulaminem.</w:t>
      </w:r>
    </w:p>
    <w:p w14:paraId="77D4B815" w14:textId="77777777" w:rsidR="0096185B" w:rsidRDefault="00E566D1">
      <w:pPr>
        <w:widowControl w:val="0"/>
        <w:numPr>
          <w:ilvl w:val="1"/>
          <w:numId w:val="1"/>
        </w:numPr>
        <w:tabs>
          <w:tab w:val="left" w:pos="543"/>
        </w:tabs>
        <w:ind w:left="543" w:right="117" w:hanging="42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Zastrzeżenia zawarte w ofercie złożonej przez Oferenta sprzeczne z niniejszym regulaminem będą uważane za bezskuteczne. Dodatkowo oferta zawierająca zastrzeżenia sprzeczne z niniejszym Regulaminem może zostać uznana za nieważną.</w:t>
      </w:r>
    </w:p>
    <w:p w14:paraId="36A70001" w14:textId="77777777" w:rsidR="0096185B" w:rsidRDefault="00E566D1">
      <w:pPr>
        <w:widowControl w:val="0"/>
        <w:numPr>
          <w:ilvl w:val="1"/>
          <w:numId w:val="1"/>
        </w:numPr>
        <w:tabs>
          <w:tab w:val="left" w:pos="543"/>
        </w:tabs>
        <w:ind w:left="543" w:right="114" w:hanging="42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Oferty niespełniające warunków określonych niniejszym Regulaminem oraz oferty złożone po terminie zostaną odrzucone i nie będą rozpatrywane.</w:t>
      </w:r>
    </w:p>
    <w:p w14:paraId="3FB8024D" w14:textId="77777777" w:rsidR="0096185B" w:rsidRDefault="00E566D1">
      <w:pPr>
        <w:widowControl w:val="0"/>
        <w:numPr>
          <w:ilvl w:val="1"/>
          <w:numId w:val="1"/>
        </w:numPr>
        <w:tabs>
          <w:tab w:val="left" w:pos="543"/>
        </w:tabs>
        <w:ind w:left="543" w:right="112" w:hanging="42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Oświadczenie Oferenta będącego osobą fizyczną, czy pozostaje w związku małżeńskim, a jeśli tak to, czy nabywa nieruchomość gruntową  do majątku wspólnego małżonków czy do majątku osobistego. W przypad</w:t>
      </w:r>
      <w:r w:rsidR="00FF1577">
        <w:rPr>
          <w:rFonts w:ascii="Times New Roman" w:eastAsia="Times New Roman" w:hAnsi="Times New Roman" w:cs="Times New Roman"/>
          <w:highlight w:val="white"/>
        </w:rPr>
        <w:t xml:space="preserve">ku nabycia nieruchomość </w:t>
      </w:r>
      <w:r>
        <w:rPr>
          <w:rFonts w:ascii="Times New Roman" w:eastAsia="Times New Roman" w:hAnsi="Times New Roman" w:cs="Times New Roman"/>
          <w:highlight w:val="white"/>
        </w:rPr>
        <w:t xml:space="preserve"> do majątku osobistego oferent winien złożyć wraz z ofertą stosowne oświadczenie. W przypad</w:t>
      </w:r>
      <w:r w:rsidR="00FF1577">
        <w:rPr>
          <w:rFonts w:ascii="Times New Roman" w:eastAsia="Times New Roman" w:hAnsi="Times New Roman" w:cs="Times New Roman"/>
          <w:highlight w:val="white"/>
        </w:rPr>
        <w:t xml:space="preserve">ku nabycia nieruchomość </w:t>
      </w:r>
      <w:r>
        <w:rPr>
          <w:rFonts w:ascii="Times New Roman" w:eastAsia="Times New Roman" w:hAnsi="Times New Roman" w:cs="Times New Roman"/>
          <w:highlight w:val="white"/>
        </w:rPr>
        <w:t xml:space="preserve"> do majątku wspólnego małżonków ofertę może złożyć jeden z nich, jednakże zgodnie z art. 37 § 1 pkt. 3) ustawy – Kodeks rodzinny i opiekuńczy, wymagana jest zgoda drugiego małżonka. </w:t>
      </w:r>
    </w:p>
    <w:p w14:paraId="113D18F2" w14:textId="414EF5A1" w:rsidR="0096185B" w:rsidRDefault="00E566D1">
      <w:pPr>
        <w:widowControl w:val="0"/>
        <w:numPr>
          <w:ilvl w:val="1"/>
          <w:numId w:val="1"/>
        </w:numPr>
        <w:tabs>
          <w:tab w:val="left" w:pos="543"/>
        </w:tabs>
        <w:ind w:left="543" w:right="116" w:hanging="42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Na podstawie art. 70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1</w:t>
      </w:r>
      <w:r>
        <w:rPr>
          <w:rFonts w:ascii="Times New Roman" w:eastAsia="Times New Roman" w:hAnsi="Times New Roman" w:cs="Times New Roman"/>
          <w:highlight w:val="white"/>
        </w:rPr>
        <w:t xml:space="preserve"> § 3 kodeksu cywilnego zarządca masy </w:t>
      </w:r>
      <w:r w:rsidR="0010311F">
        <w:rPr>
          <w:rFonts w:ascii="Times New Roman" w:eastAsia="Times New Roman" w:hAnsi="Times New Roman" w:cs="Times New Roman"/>
          <w:highlight w:val="white"/>
        </w:rPr>
        <w:t xml:space="preserve">sanacyjnej </w:t>
      </w:r>
      <w:r>
        <w:rPr>
          <w:rFonts w:ascii="Times New Roman" w:eastAsia="Times New Roman" w:hAnsi="Times New Roman" w:cs="Times New Roman"/>
          <w:highlight w:val="white"/>
        </w:rPr>
        <w:t>zastrzega sobie prawo odwołania lub unieważnienia ofert bez podania przyczyn, jak również odmowę zawarcia umowy sprzedaży.</w:t>
      </w:r>
    </w:p>
    <w:p w14:paraId="6FF2AEA3" w14:textId="77777777" w:rsidR="0096185B" w:rsidRDefault="00E566D1">
      <w:pPr>
        <w:widowControl w:val="0"/>
        <w:numPr>
          <w:ilvl w:val="1"/>
          <w:numId w:val="1"/>
        </w:numPr>
        <w:tabs>
          <w:tab w:val="left" w:pos="543"/>
        </w:tabs>
        <w:ind w:left="543" w:right="118" w:hanging="42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Rękojmia za wady prawne i fizyczne przedmiotu sprzedaży zostaje wyłączona.</w:t>
      </w:r>
    </w:p>
    <w:p w14:paraId="4C22A24B" w14:textId="77777777" w:rsidR="0096185B" w:rsidRDefault="00E566D1">
      <w:pPr>
        <w:widowControl w:val="0"/>
        <w:tabs>
          <w:tab w:val="left" w:pos="543"/>
        </w:tabs>
        <w:spacing w:before="56"/>
        <w:ind w:right="112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Wszelkie informacje na temat sprzedaży nieruchomości gruntowej, jak również informacje dotyczące trybu składania ofert można uzyskać pod nr tel. 797 722 459 w dni robocze od poniedziałku do piątku w godz. od 10:00 do 15:00, jak również drogą elektroniczną pod adresem mailowym: </w:t>
      </w:r>
      <w:hyperlink r:id="rId7">
        <w:r>
          <w:rPr>
            <w:rFonts w:ascii="Times New Roman" w:eastAsia="Times New Roman" w:hAnsi="Times New Roman" w:cs="Times New Roman"/>
            <w:highlight w:val="white"/>
          </w:rPr>
          <w:t>kancelaria.primero@op.pl</w:t>
        </w:r>
      </w:hyperlink>
      <w:r>
        <w:rPr>
          <w:rFonts w:ascii="Times New Roman" w:eastAsia="Times New Roman" w:hAnsi="Times New Roman" w:cs="Times New Roman"/>
          <w:highlight w:val="white"/>
        </w:rPr>
        <w:t xml:space="preserve">. </w:t>
      </w:r>
    </w:p>
    <w:p w14:paraId="67B8F37B" w14:textId="77777777" w:rsidR="0096185B" w:rsidRDefault="0096185B">
      <w:pPr>
        <w:widowControl w:val="0"/>
        <w:spacing w:before="100"/>
        <w:jc w:val="both"/>
        <w:rPr>
          <w:rFonts w:ascii="Times New Roman" w:eastAsia="Times New Roman" w:hAnsi="Times New Roman" w:cs="Times New Roman"/>
          <w:highlight w:val="white"/>
        </w:rPr>
      </w:pPr>
    </w:p>
    <w:p w14:paraId="3D61A687" w14:textId="77777777" w:rsidR="0096185B" w:rsidRDefault="00E566D1">
      <w:pPr>
        <w:widowControl w:val="0"/>
        <w:ind w:left="5493" w:right="1589"/>
        <w:jc w:val="both"/>
        <w:rPr>
          <w:rFonts w:ascii="Times New Roman" w:eastAsia="Times New Roman" w:hAnsi="Times New Roman" w:cs="Times New Roman"/>
          <w:i/>
          <w:iCs/>
          <w:highlight w:val="white"/>
        </w:rPr>
      </w:pPr>
      <w:r>
        <w:rPr>
          <w:rFonts w:ascii="Times New Roman" w:eastAsia="Times New Roman" w:hAnsi="Times New Roman" w:cs="Times New Roman"/>
          <w:i/>
          <w:iCs/>
          <w:highlight w:val="white"/>
        </w:rPr>
        <w:t xml:space="preserve">Monika Wróblewska </w:t>
      </w:r>
      <w:r>
        <w:rPr>
          <w:rFonts w:ascii="Times New Roman" w:eastAsia="Times New Roman" w:hAnsi="Times New Roman" w:cs="Times New Roman"/>
          <w:i/>
          <w:iCs/>
          <w:highlight w:val="white"/>
        </w:rPr>
        <w:tab/>
        <w:t>Doradca restrukturyzacyjny</w:t>
      </w:r>
    </w:p>
    <w:p w14:paraId="663E51A5" w14:textId="77777777" w:rsidR="0096185B" w:rsidRDefault="0096185B">
      <w:pPr>
        <w:widowControl w:val="0"/>
        <w:ind w:left="5493" w:right="1589"/>
        <w:jc w:val="both"/>
        <w:rPr>
          <w:rFonts w:ascii="Times New Roman" w:eastAsia="Times New Roman" w:hAnsi="Times New Roman" w:cs="Times New Roman"/>
          <w:i/>
          <w:iCs/>
          <w:highlight w:val="white"/>
        </w:rPr>
        <w:sectPr w:rsidR="0096185B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7FCF2784" w14:textId="77777777" w:rsidR="0096185B" w:rsidRDefault="0096185B">
      <w:pPr>
        <w:widowControl w:val="0"/>
        <w:jc w:val="both"/>
        <w:rPr>
          <w:rFonts w:ascii="Times New Roman" w:eastAsia="Times New Roman" w:hAnsi="Times New Roman" w:cs="Times New Roman"/>
          <w:highlight w:val="white"/>
        </w:rPr>
      </w:pPr>
    </w:p>
    <w:p w14:paraId="492BE777" w14:textId="77777777" w:rsidR="0096185B" w:rsidRDefault="00E566D1">
      <w:pPr>
        <w:widowControl w:val="0"/>
        <w:spacing w:before="62"/>
        <w:ind w:right="113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Załącznik nr 1 do Regulaminu</w:t>
      </w:r>
    </w:p>
    <w:p w14:paraId="345BAB74" w14:textId="77777777" w:rsidR="0096185B" w:rsidRDefault="0096185B">
      <w:pPr>
        <w:widowControl w:val="0"/>
        <w:spacing w:before="145"/>
        <w:jc w:val="both"/>
        <w:rPr>
          <w:rFonts w:ascii="Times New Roman" w:eastAsia="Times New Roman" w:hAnsi="Times New Roman" w:cs="Times New Roman"/>
          <w:highlight w:val="white"/>
        </w:rPr>
      </w:pPr>
    </w:p>
    <w:p w14:paraId="3BCD5835" w14:textId="77777777" w:rsidR="0096185B" w:rsidRDefault="00E566D1">
      <w:pPr>
        <w:widowControl w:val="0"/>
        <w:ind w:left="3861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Miejscowość, data: ……………………………………..</w:t>
      </w:r>
    </w:p>
    <w:p w14:paraId="4FBDC5A4" w14:textId="77777777" w:rsidR="0096185B" w:rsidRDefault="0096185B">
      <w:pPr>
        <w:widowControl w:val="0"/>
        <w:spacing w:before="72"/>
        <w:jc w:val="both"/>
        <w:rPr>
          <w:rFonts w:ascii="Times New Roman" w:eastAsia="Times New Roman" w:hAnsi="Times New Roman" w:cs="Times New Roman"/>
          <w:highlight w:val="white"/>
        </w:rPr>
      </w:pPr>
    </w:p>
    <w:p w14:paraId="3E53FCFE" w14:textId="77777777" w:rsidR="0096185B" w:rsidRDefault="00E566D1">
      <w:pPr>
        <w:widowControl w:val="0"/>
        <w:ind w:lef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Dane oferenta:</w:t>
      </w:r>
    </w:p>
    <w:p w14:paraId="371D8300" w14:textId="77777777" w:rsidR="0096185B" w:rsidRDefault="00E566D1">
      <w:pPr>
        <w:widowControl w:val="0"/>
        <w:spacing w:before="130"/>
        <w:ind w:lef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…………………………………</w:t>
      </w:r>
    </w:p>
    <w:p w14:paraId="023771F8" w14:textId="77777777" w:rsidR="0096185B" w:rsidRDefault="00E566D1">
      <w:pPr>
        <w:widowControl w:val="0"/>
        <w:spacing w:before="127"/>
        <w:ind w:lef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…………………………………</w:t>
      </w:r>
    </w:p>
    <w:p w14:paraId="241BD7D7" w14:textId="77777777" w:rsidR="0096185B" w:rsidRDefault="00E566D1">
      <w:pPr>
        <w:widowControl w:val="0"/>
        <w:spacing w:before="130"/>
        <w:ind w:lef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…………………………………</w:t>
      </w:r>
    </w:p>
    <w:p w14:paraId="5B34150B" w14:textId="77777777" w:rsidR="0096185B" w:rsidRDefault="00E566D1">
      <w:pPr>
        <w:widowControl w:val="0"/>
        <w:ind w:lef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(Imię i nazwisko lub nazwa Oferenta oraz nr NIP)</w:t>
      </w:r>
    </w:p>
    <w:p w14:paraId="781831D7" w14:textId="77777777" w:rsidR="0096185B" w:rsidRDefault="00E566D1">
      <w:pPr>
        <w:widowControl w:val="0"/>
        <w:spacing w:before="221"/>
        <w:ind w:lef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………………………………………..</w:t>
      </w:r>
    </w:p>
    <w:p w14:paraId="533D060E" w14:textId="77777777" w:rsidR="0096185B" w:rsidRDefault="00E566D1">
      <w:pPr>
        <w:widowControl w:val="0"/>
        <w:spacing w:before="108"/>
        <w:ind w:lef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………………………………………..</w:t>
      </w:r>
    </w:p>
    <w:p w14:paraId="671E3827" w14:textId="77777777" w:rsidR="0096185B" w:rsidRDefault="00E566D1">
      <w:pPr>
        <w:widowControl w:val="0"/>
        <w:spacing w:before="111"/>
        <w:ind w:left="116" w:right="5603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……………………………………</w:t>
      </w:r>
    </w:p>
    <w:p w14:paraId="0D5D0DAF" w14:textId="77777777" w:rsidR="0096185B" w:rsidRDefault="00E566D1">
      <w:pPr>
        <w:widowControl w:val="0"/>
        <w:spacing w:before="111"/>
        <w:ind w:left="116" w:right="5603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(Adres lub siedziba Oferenta)</w:t>
      </w:r>
    </w:p>
    <w:p w14:paraId="45E29A10" w14:textId="77777777" w:rsidR="0096185B" w:rsidRDefault="00E566D1">
      <w:pPr>
        <w:widowControl w:val="0"/>
        <w:spacing w:before="222"/>
        <w:ind w:lef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………………………………………..</w:t>
      </w:r>
    </w:p>
    <w:p w14:paraId="213D2717" w14:textId="77777777" w:rsidR="0096185B" w:rsidRDefault="00E566D1">
      <w:pPr>
        <w:widowControl w:val="0"/>
        <w:spacing w:before="106"/>
        <w:ind w:lef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………………………………………..</w:t>
      </w:r>
    </w:p>
    <w:p w14:paraId="42115793" w14:textId="77777777" w:rsidR="0096185B" w:rsidRDefault="00E566D1">
      <w:pPr>
        <w:widowControl w:val="0"/>
        <w:ind w:lef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(Numer telefonu i adres e-mail do kontaktu)</w:t>
      </w:r>
    </w:p>
    <w:p w14:paraId="2E59816A" w14:textId="77777777" w:rsidR="0096185B" w:rsidRDefault="0096185B">
      <w:pPr>
        <w:widowControl w:val="0"/>
        <w:jc w:val="both"/>
        <w:rPr>
          <w:rFonts w:ascii="Times New Roman" w:eastAsia="Times New Roman" w:hAnsi="Times New Roman" w:cs="Times New Roman"/>
          <w:highlight w:val="white"/>
        </w:rPr>
      </w:pPr>
    </w:p>
    <w:p w14:paraId="3AC67F46" w14:textId="77777777" w:rsidR="0096185B" w:rsidRDefault="0096185B">
      <w:pPr>
        <w:widowControl w:val="0"/>
        <w:spacing w:before="72"/>
        <w:jc w:val="both"/>
        <w:rPr>
          <w:rFonts w:ascii="Times New Roman" w:eastAsia="Times New Roman" w:hAnsi="Times New Roman" w:cs="Times New Roman"/>
          <w:highlight w:val="white"/>
        </w:rPr>
      </w:pPr>
    </w:p>
    <w:p w14:paraId="6C0D6A02" w14:textId="77777777" w:rsidR="0096185B" w:rsidRDefault="00E566D1">
      <w:pPr>
        <w:widowControl w:val="0"/>
        <w:ind w:left="127" w:right="130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Oferta </w:t>
      </w:r>
    </w:p>
    <w:p w14:paraId="59A8B6CD" w14:textId="77777777" w:rsidR="0096185B" w:rsidRDefault="00E566D1">
      <w:pPr>
        <w:widowControl w:val="0"/>
        <w:tabs>
          <w:tab w:val="left" w:pos="5687"/>
        </w:tabs>
        <w:spacing w:before="2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         W związku z ogłoszeniem sprzedaży  z wolnej ręk</w:t>
      </w:r>
      <w:r w:rsidR="00FF1577">
        <w:rPr>
          <w:rFonts w:ascii="Times New Roman" w:eastAsia="Times New Roman" w:hAnsi="Times New Roman" w:cs="Times New Roman"/>
          <w:highlight w:val="white"/>
        </w:rPr>
        <w:t xml:space="preserve">i prawa własności </w:t>
      </w:r>
      <w:r>
        <w:rPr>
          <w:rFonts w:ascii="Times New Roman" w:eastAsia="Times New Roman" w:hAnsi="Times New Roman" w:cs="Times New Roman"/>
          <w:highlight w:val="white"/>
        </w:rPr>
        <w:t xml:space="preserve"> nierucho</w:t>
      </w:r>
      <w:r w:rsidR="00FF1577">
        <w:rPr>
          <w:rFonts w:ascii="Times New Roman" w:eastAsia="Times New Roman" w:hAnsi="Times New Roman" w:cs="Times New Roman"/>
          <w:highlight w:val="white"/>
        </w:rPr>
        <w:t xml:space="preserve">mości zabudowanej budynkiem biurowo-usługowym  stanowiącym  działkę gruntu </w:t>
      </w:r>
      <w:r w:rsidR="00753D51">
        <w:rPr>
          <w:rFonts w:ascii="Times New Roman" w:eastAsia="Times New Roman" w:hAnsi="Times New Roman" w:cs="Times New Roman"/>
          <w:highlight w:val="white"/>
        </w:rPr>
        <w:t xml:space="preserve"> nr 976/158 o powierzchni 271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 w:rsidR="00753D51">
        <w:rPr>
          <w:rFonts w:ascii="Times New Roman" w:eastAsia="Times New Roman" w:hAnsi="Times New Roman" w:cs="Times New Roman"/>
          <w:highlight w:val="white"/>
        </w:rPr>
        <w:t>m2</w:t>
      </w:r>
      <w:r w:rsidR="00687CDF">
        <w:rPr>
          <w:rFonts w:ascii="Times New Roman" w:eastAsia="Times New Roman" w:hAnsi="Times New Roman" w:cs="Times New Roman"/>
          <w:highlight w:val="white"/>
        </w:rPr>
        <w:t>,</w:t>
      </w:r>
      <w:r w:rsidR="00753D51">
        <w:rPr>
          <w:rFonts w:ascii="Times New Roman" w:eastAsia="Times New Roman" w:hAnsi="Times New Roman" w:cs="Times New Roman"/>
          <w:highlight w:val="white"/>
        </w:rPr>
        <w:t xml:space="preserve"> położonej w mieście Sochaczew</w:t>
      </w:r>
      <w:r>
        <w:rPr>
          <w:rFonts w:ascii="Times New Roman" w:eastAsia="Times New Roman" w:hAnsi="Times New Roman" w:cs="Times New Roman"/>
          <w:highlight w:val="white"/>
        </w:rPr>
        <w:t>,</w:t>
      </w:r>
      <w:r w:rsidR="00753D51">
        <w:rPr>
          <w:rFonts w:ascii="Times New Roman" w:eastAsia="Times New Roman" w:hAnsi="Times New Roman" w:cs="Times New Roman"/>
          <w:highlight w:val="white"/>
        </w:rPr>
        <w:t xml:space="preserve"> przy ul. Wiskozowej 5b,</w:t>
      </w:r>
      <w:r>
        <w:rPr>
          <w:rFonts w:ascii="Times New Roman" w:eastAsia="Times New Roman" w:hAnsi="Times New Roman" w:cs="Times New Roman"/>
          <w:highlight w:val="white"/>
        </w:rPr>
        <w:t xml:space="preserve"> gmina Sochaczew, pow. sochaczews</w:t>
      </w:r>
      <w:r w:rsidR="00753D51">
        <w:rPr>
          <w:rFonts w:ascii="Times New Roman" w:eastAsia="Times New Roman" w:hAnsi="Times New Roman" w:cs="Times New Roman"/>
          <w:highlight w:val="white"/>
        </w:rPr>
        <w:t>ki, woj. mazowieckie, obręb 0001</w:t>
      </w:r>
      <w:r>
        <w:rPr>
          <w:rFonts w:ascii="Times New Roman" w:eastAsia="Times New Roman" w:hAnsi="Times New Roman" w:cs="Times New Roman"/>
          <w:highlight w:val="white"/>
        </w:rPr>
        <w:t>,</w:t>
      </w:r>
      <w:r w:rsidR="00753D51">
        <w:rPr>
          <w:rFonts w:ascii="Times New Roman" w:eastAsia="Times New Roman" w:hAnsi="Times New Roman" w:cs="Times New Roman"/>
          <w:highlight w:val="white"/>
        </w:rPr>
        <w:t xml:space="preserve"> jednostka ewidencyjna: 142801_1, gm. Sochaczew</w:t>
      </w:r>
      <w:r>
        <w:rPr>
          <w:rFonts w:ascii="Times New Roman" w:eastAsia="Times New Roman" w:hAnsi="Times New Roman" w:cs="Times New Roman"/>
          <w:highlight w:val="white"/>
        </w:rPr>
        <w:t>. Księga wieczysta nieru</w:t>
      </w:r>
      <w:r w:rsidR="001B6CB0">
        <w:rPr>
          <w:rFonts w:ascii="Times New Roman" w:eastAsia="Times New Roman" w:hAnsi="Times New Roman" w:cs="Times New Roman"/>
          <w:highlight w:val="white"/>
        </w:rPr>
        <w:t>chomości zabudowanej budyniem biurowo-usługowym</w:t>
      </w:r>
      <w:r w:rsidR="00753D51">
        <w:rPr>
          <w:rFonts w:ascii="Times New Roman" w:eastAsia="Times New Roman" w:hAnsi="Times New Roman" w:cs="Times New Roman"/>
          <w:highlight w:val="white"/>
        </w:rPr>
        <w:t xml:space="preserve"> PL1O/00057218/9</w:t>
      </w:r>
      <w:r>
        <w:rPr>
          <w:rFonts w:ascii="Times New Roman" w:eastAsia="Times New Roman" w:hAnsi="Times New Roman" w:cs="Times New Roman"/>
          <w:highlight w:val="white"/>
        </w:rPr>
        <w:t>. Składam  ofertę na nabycie opisanego składnika majątkowego za cenę:</w:t>
      </w:r>
    </w:p>
    <w:p w14:paraId="3879BBDA" w14:textId="77777777" w:rsidR="0096185B" w:rsidRDefault="0096185B">
      <w:pPr>
        <w:widowControl w:val="0"/>
        <w:spacing w:before="29"/>
        <w:jc w:val="both"/>
        <w:rPr>
          <w:rFonts w:ascii="Times New Roman" w:eastAsia="Times New Roman" w:hAnsi="Times New Roman" w:cs="Times New Roman"/>
          <w:highlight w:val="white"/>
        </w:rPr>
      </w:pPr>
    </w:p>
    <w:p w14:paraId="31286AD2" w14:textId="77777777" w:rsidR="0096185B" w:rsidRDefault="00E566D1">
      <w:pPr>
        <w:widowControl w:val="0"/>
        <w:spacing w:before="1"/>
        <w:ind w:lef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…………………………….. zł. (słownie: ……………………………………………………….</w:t>
      </w:r>
    </w:p>
    <w:p w14:paraId="7696BED8" w14:textId="77777777" w:rsidR="0096185B" w:rsidRDefault="00E566D1">
      <w:pPr>
        <w:widowControl w:val="0"/>
        <w:spacing w:before="5"/>
        <w:ind w:left="116" w:right="12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………………………………………………………………………………………………….) </w:t>
      </w:r>
    </w:p>
    <w:p w14:paraId="10246C64" w14:textId="77777777" w:rsidR="0096185B" w:rsidRDefault="0096185B">
      <w:pPr>
        <w:widowControl w:val="0"/>
        <w:spacing w:before="5"/>
        <w:ind w:left="116" w:right="128"/>
        <w:jc w:val="both"/>
        <w:rPr>
          <w:rFonts w:ascii="Times New Roman" w:eastAsia="Times New Roman" w:hAnsi="Times New Roman" w:cs="Times New Roman"/>
          <w:highlight w:val="white"/>
        </w:rPr>
      </w:pPr>
    </w:p>
    <w:p w14:paraId="605EFEFC" w14:textId="77777777" w:rsidR="0096185B" w:rsidRDefault="00E566D1">
      <w:pPr>
        <w:widowControl w:val="0"/>
        <w:spacing w:before="5"/>
        <w:ind w:left="116" w:right="12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Nadto oświadczam, że:</w:t>
      </w:r>
    </w:p>
    <w:p w14:paraId="3768EE67" w14:textId="0D3208D1" w:rsidR="0096185B" w:rsidRDefault="00E566D1">
      <w:pPr>
        <w:widowControl w:val="0"/>
        <w:numPr>
          <w:ilvl w:val="0"/>
          <w:numId w:val="3"/>
        </w:numPr>
        <w:tabs>
          <w:tab w:val="left" w:pos="397"/>
          <w:tab w:val="left" w:pos="399"/>
        </w:tabs>
        <w:spacing w:before="56"/>
        <w:ind w:right="112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zapoznałem się z Regulaminem s</w:t>
      </w:r>
      <w:r w:rsidR="001B6CB0">
        <w:rPr>
          <w:rFonts w:ascii="Times New Roman" w:eastAsia="Times New Roman" w:hAnsi="Times New Roman" w:cs="Times New Roman"/>
          <w:highlight w:val="white"/>
        </w:rPr>
        <w:t xml:space="preserve">przedaży nieruchomości </w:t>
      </w:r>
      <w:r>
        <w:rPr>
          <w:rFonts w:ascii="Times New Roman" w:eastAsia="Times New Roman" w:hAnsi="Times New Roman" w:cs="Times New Roman"/>
          <w:highlight w:val="white"/>
        </w:rPr>
        <w:t xml:space="preserve"> z wolnej ręki organizowanym przez Monikę Wróblewską zarządcę masy</w:t>
      </w:r>
      <w:r w:rsidR="006A3C8D">
        <w:rPr>
          <w:rFonts w:ascii="Times New Roman" w:eastAsia="Times New Roman" w:hAnsi="Times New Roman" w:cs="Times New Roman"/>
          <w:highlight w:val="white"/>
        </w:rPr>
        <w:t xml:space="preserve"> sanacyjnej </w:t>
      </w:r>
      <w:r>
        <w:rPr>
          <w:rFonts w:ascii="Times New Roman" w:eastAsia="Times New Roman" w:hAnsi="Times New Roman" w:cs="Times New Roman"/>
          <w:highlight w:val="white"/>
        </w:rPr>
        <w:t>oraz w pełni i bezwarunkowo akceptuje jego warunki i postanowienia.</w:t>
      </w:r>
    </w:p>
    <w:p w14:paraId="4F8EABA0" w14:textId="77777777" w:rsidR="0096185B" w:rsidRDefault="00E566D1">
      <w:pPr>
        <w:widowControl w:val="0"/>
        <w:numPr>
          <w:ilvl w:val="0"/>
          <w:numId w:val="3"/>
        </w:numPr>
        <w:tabs>
          <w:tab w:val="left" w:pos="397"/>
          <w:tab w:val="left" w:pos="399"/>
        </w:tabs>
        <w:spacing w:before="21"/>
        <w:ind w:right="121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zapoznałem się ze stanem faktycznym i</w:t>
      </w:r>
      <w:r w:rsidR="001B6CB0">
        <w:rPr>
          <w:rFonts w:ascii="Times New Roman" w:eastAsia="Times New Roman" w:hAnsi="Times New Roman" w:cs="Times New Roman"/>
          <w:highlight w:val="white"/>
        </w:rPr>
        <w:t xml:space="preserve"> prawnym nieruchomości </w:t>
      </w:r>
      <w:r>
        <w:rPr>
          <w:rFonts w:ascii="Times New Roman" w:eastAsia="Times New Roman" w:hAnsi="Times New Roman" w:cs="Times New Roman"/>
          <w:highlight w:val="white"/>
        </w:rPr>
        <w:t xml:space="preserve"> będących przedmiotem sprzedaży i nie wnoszę do niego żadnych zastrzeżeń.</w:t>
      </w:r>
    </w:p>
    <w:p w14:paraId="2F5AFA88" w14:textId="6AA36781" w:rsidR="0096185B" w:rsidRDefault="00E566D1">
      <w:pPr>
        <w:widowControl w:val="0"/>
        <w:numPr>
          <w:ilvl w:val="0"/>
          <w:numId w:val="3"/>
        </w:numPr>
        <w:tabs>
          <w:tab w:val="left" w:pos="397"/>
          <w:tab w:val="left" w:pos="399"/>
        </w:tabs>
        <w:spacing w:before="28"/>
        <w:ind w:right="11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zostałem poinformowany o wyłączeniu zastosowania przepisu art. 70</w:t>
      </w:r>
      <w:r>
        <w:rPr>
          <w:rFonts w:ascii="Times New Roman" w:eastAsia="Times New Roman" w:hAnsi="Times New Roman" w:cs="Times New Roman"/>
          <w:highlight w:val="white"/>
          <w:vertAlign w:val="superscript"/>
        </w:rPr>
        <w:t>4</w:t>
      </w:r>
      <w:r>
        <w:rPr>
          <w:rFonts w:ascii="Times New Roman" w:eastAsia="Times New Roman" w:hAnsi="Times New Roman" w:cs="Times New Roman"/>
          <w:highlight w:val="white"/>
        </w:rPr>
        <w:t xml:space="preserve"> § 2 in fine kodeksu cywilnego i w przypadku nie</w:t>
      </w:r>
      <w:r w:rsidR="006A3C8D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zawarcia przez zarządcę masy sanacyjnej umowy sprzedaży z jakiejkolwiek przyczyny, zrzekam się dochodzenia jakichkolwiek roszczeń.</w:t>
      </w:r>
    </w:p>
    <w:p w14:paraId="504A1257" w14:textId="77777777" w:rsidR="0096185B" w:rsidRDefault="00E566D1">
      <w:pPr>
        <w:widowControl w:val="0"/>
        <w:numPr>
          <w:ilvl w:val="0"/>
          <w:numId w:val="3"/>
        </w:numPr>
        <w:tabs>
          <w:tab w:val="left" w:pos="397"/>
          <w:tab w:val="left" w:pos="399"/>
        </w:tabs>
        <w:spacing w:before="75"/>
        <w:ind w:right="11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 przypadku wyboru mojej bezwarunkowej oferty jako najkorzystniejszej, zobowiązuję się do zapłaty zaoferowanej ceny, pomniejszonej o wpłacone wadium, w terminie wynikającym z Regulaminu.</w:t>
      </w:r>
    </w:p>
    <w:p w14:paraId="44AE72C4" w14:textId="51192651" w:rsidR="0096185B" w:rsidRDefault="00E566D1">
      <w:pPr>
        <w:widowControl w:val="0"/>
        <w:numPr>
          <w:ilvl w:val="0"/>
          <w:numId w:val="3"/>
        </w:numPr>
        <w:tabs>
          <w:tab w:val="left" w:pos="397"/>
          <w:tab w:val="left" w:pos="399"/>
        </w:tabs>
        <w:spacing w:before="20"/>
        <w:ind w:right="121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przyjąłem do wiadomości, że w przypadku przyjęcia mojej oferty i niezapłacenia całej ceny nabycia </w:t>
      </w:r>
      <w:r>
        <w:rPr>
          <w:rFonts w:ascii="Times New Roman" w:eastAsia="Times New Roman" w:hAnsi="Times New Roman" w:cs="Times New Roman"/>
          <w:highlight w:val="white"/>
        </w:rPr>
        <w:lastRenderedPageBreak/>
        <w:t xml:space="preserve">w terminie wynikającym z Regulaminu, nie dojdzie do zawarcia umowy sprzedaży, a wpłacone wadium ulegnie przepadkowi na rzecz masy sanacyjnej </w:t>
      </w:r>
    </w:p>
    <w:p w14:paraId="737596E7" w14:textId="77777777" w:rsidR="0096185B" w:rsidRDefault="00E566D1" w:rsidP="00687CDF">
      <w:pPr>
        <w:widowControl w:val="0"/>
        <w:numPr>
          <w:ilvl w:val="0"/>
          <w:numId w:val="3"/>
        </w:numPr>
        <w:tabs>
          <w:tab w:val="left" w:pos="397"/>
          <w:tab w:val="left" w:pos="399"/>
        </w:tabs>
        <w:spacing w:before="18"/>
        <w:ind w:right="116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 przypadku niedokonania wyboru mojej oferty, proszę o zwrot wpłaconego</w:t>
      </w:r>
      <w:r w:rsidR="00D5170D">
        <w:rPr>
          <w:rFonts w:ascii="Times New Roman" w:eastAsia="Times New Roman" w:hAnsi="Times New Roman" w:cs="Times New Roman"/>
          <w:highlight w:val="white"/>
        </w:rPr>
        <w:t xml:space="preserve"> wadium na następujący rachunek </w:t>
      </w:r>
      <w:r>
        <w:rPr>
          <w:rFonts w:ascii="Times New Roman" w:eastAsia="Times New Roman" w:hAnsi="Times New Roman" w:cs="Times New Roman"/>
          <w:highlight w:val="white"/>
        </w:rPr>
        <w:t>bankowy: …………………………………………………………………………</w:t>
      </w:r>
      <w:r w:rsidR="0071762E">
        <w:rPr>
          <w:rFonts w:ascii="Times New Roman" w:eastAsia="Times New Roman" w:hAnsi="Times New Roman" w:cs="Times New Roman"/>
          <w:highlight w:val="white"/>
        </w:rPr>
        <w:t>.......</w:t>
      </w:r>
      <w:r>
        <w:rPr>
          <w:rFonts w:ascii="Times New Roman" w:eastAsia="Times New Roman" w:hAnsi="Times New Roman" w:cs="Times New Roman"/>
          <w:highlight w:val="white"/>
        </w:rPr>
        <w:t>…………………..</w:t>
      </w:r>
    </w:p>
    <w:p w14:paraId="012B039F" w14:textId="77777777" w:rsidR="0096185B" w:rsidRDefault="00E566D1">
      <w:pPr>
        <w:widowControl w:val="0"/>
        <w:numPr>
          <w:ilvl w:val="0"/>
          <w:numId w:val="3"/>
        </w:numPr>
        <w:tabs>
          <w:tab w:val="left" w:pos="397"/>
          <w:tab w:val="left" w:pos="399"/>
        </w:tabs>
        <w:spacing w:before="25"/>
        <w:ind w:right="112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nie pozostaję w związku małżeńskim</w:t>
      </w:r>
      <w:r w:rsidR="001B6CB0">
        <w:rPr>
          <w:rFonts w:ascii="Times New Roman" w:eastAsia="Times New Roman" w:hAnsi="Times New Roman" w:cs="Times New Roman"/>
          <w:highlight w:val="white"/>
        </w:rPr>
        <w:t xml:space="preserve"> i nabywam nieruchomość </w:t>
      </w:r>
      <w:r>
        <w:rPr>
          <w:rFonts w:ascii="Times New Roman" w:eastAsia="Times New Roman" w:hAnsi="Times New Roman" w:cs="Times New Roman"/>
          <w:highlight w:val="white"/>
        </w:rPr>
        <w:t xml:space="preserve"> do swego majątku osobistego*.</w:t>
      </w:r>
    </w:p>
    <w:p w14:paraId="6A36AD39" w14:textId="77777777" w:rsidR="0096185B" w:rsidRDefault="00E566D1">
      <w:pPr>
        <w:widowControl w:val="0"/>
        <w:numPr>
          <w:ilvl w:val="0"/>
          <w:numId w:val="3"/>
        </w:numPr>
        <w:tabs>
          <w:tab w:val="left" w:pos="397"/>
          <w:tab w:val="left" w:pos="399"/>
        </w:tabs>
        <w:spacing w:before="28"/>
        <w:ind w:right="12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pozostaję w związku małżeńskim, jednakże z uwagi na rozdzielność majątkową z małżon</w:t>
      </w:r>
      <w:r w:rsidR="001B6CB0">
        <w:rPr>
          <w:rFonts w:ascii="Times New Roman" w:eastAsia="Times New Roman" w:hAnsi="Times New Roman" w:cs="Times New Roman"/>
          <w:highlight w:val="white"/>
        </w:rPr>
        <w:t xml:space="preserve">ką nabywam nieruchomość </w:t>
      </w:r>
      <w:r>
        <w:rPr>
          <w:rFonts w:ascii="Times New Roman" w:eastAsia="Times New Roman" w:hAnsi="Times New Roman" w:cs="Times New Roman"/>
          <w:highlight w:val="white"/>
        </w:rPr>
        <w:t xml:space="preserve"> do swego majątku osobistego*.</w:t>
      </w:r>
    </w:p>
    <w:p w14:paraId="4EA041F8" w14:textId="77777777" w:rsidR="0096185B" w:rsidRDefault="00E566D1">
      <w:pPr>
        <w:widowControl w:val="0"/>
        <w:numPr>
          <w:ilvl w:val="0"/>
          <w:numId w:val="3"/>
        </w:numPr>
        <w:tabs>
          <w:tab w:val="left" w:pos="397"/>
          <w:tab w:val="left" w:pos="399"/>
        </w:tabs>
        <w:spacing w:before="23"/>
        <w:ind w:right="113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pozostaję w związku małżeńskim</w:t>
      </w:r>
      <w:r w:rsidR="001B6CB0">
        <w:rPr>
          <w:rFonts w:ascii="Times New Roman" w:eastAsia="Times New Roman" w:hAnsi="Times New Roman" w:cs="Times New Roman"/>
          <w:highlight w:val="white"/>
        </w:rPr>
        <w:t xml:space="preserve"> i nabywam nieruchomość </w:t>
      </w:r>
      <w:r>
        <w:rPr>
          <w:rFonts w:ascii="Times New Roman" w:eastAsia="Times New Roman" w:hAnsi="Times New Roman" w:cs="Times New Roman"/>
          <w:highlight w:val="white"/>
        </w:rPr>
        <w:t xml:space="preserve">  do majątku wspólnego, a zgoda małżonka spełniająca wymogi wskazane w Rozdziale V pkt 7 powyżej, stanowi załącznik do niniejszej oferty*.</w:t>
      </w:r>
    </w:p>
    <w:p w14:paraId="750F995D" w14:textId="77777777" w:rsidR="0096185B" w:rsidRDefault="0096185B">
      <w:pPr>
        <w:widowControl w:val="0"/>
        <w:spacing w:before="143"/>
        <w:jc w:val="both"/>
        <w:rPr>
          <w:rFonts w:ascii="Times New Roman" w:eastAsia="Times New Roman" w:hAnsi="Times New Roman" w:cs="Times New Roman"/>
          <w:highlight w:val="white"/>
        </w:rPr>
      </w:pPr>
    </w:p>
    <w:p w14:paraId="727B6F8E" w14:textId="77777777" w:rsidR="0096185B" w:rsidRDefault="00E566D1">
      <w:pPr>
        <w:widowControl w:val="0"/>
        <w:ind w:left="11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Załączniki:</w:t>
      </w:r>
    </w:p>
    <w:p w14:paraId="047394A6" w14:textId="77777777" w:rsidR="0096185B" w:rsidRDefault="00E566D1">
      <w:pPr>
        <w:widowControl w:val="0"/>
        <w:numPr>
          <w:ilvl w:val="0"/>
          <w:numId w:val="4"/>
        </w:numPr>
        <w:tabs>
          <w:tab w:val="left" w:pos="307"/>
        </w:tabs>
        <w:spacing w:before="31"/>
        <w:ind w:left="307" w:hanging="191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wydruk informacji odpowiadającej odpisowi aktualnemu z rejestru przedsiębiorców KRS oferenta*,</w:t>
      </w:r>
    </w:p>
    <w:p w14:paraId="611A53BC" w14:textId="77777777" w:rsidR="0096185B" w:rsidRDefault="00E566D1">
      <w:pPr>
        <w:widowControl w:val="0"/>
        <w:numPr>
          <w:ilvl w:val="0"/>
          <w:numId w:val="4"/>
        </w:numPr>
        <w:tabs>
          <w:tab w:val="left" w:pos="307"/>
        </w:tabs>
        <w:spacing w:before="2"/>
        <w:ind w:left="307" w:hanging="191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wydruk z Centralnej Ewidencji i Informacji o Działalności Gospodarczej dotyczący oferenta*,</w:t>
      </w:r>
    </w:p>
    <w:p w14:paraId="4A0B2C50" w14:textId="77777777" w:rsidR="0096185B" w:rsidRDefault="00E566D1">
      <w:pPr>
        <w:widowControl w:val="0"/>
        <w:numPr>
          <w:ilvl w:val="0"/>
          <w:numId w:val="4"/>
        </w:numPr>
        <w:tabs>
          <w:tab w:val="left" w:pos="335"/>
          <w:tab w:val="left" w:pos="399"/>
        </w:tabs>
        <w:spacing w:before="1"/>
        <w:ind w:right="117" w:hanging="284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zgoda małżonka/-ki na udział w niniejszej sprzedaży</w:t>
      </w:r>
    </w:p>
    <w:p w14:paraId="29AFCAD0" w14:textId="77777777" w:rsidR="0096185B" w:rsidRDefault="00E566D1">
      <w:pPr>
        <w:widowControl w:val="0"/>
        <w:numPr>
          <w:ilvl w:val="0"/>
          <w:numId w:val="4"/>
        </w:numPr>
        <w:tabs>
          <w:tab w:val="left" w:pos="335"/>
          <w:tab w:val="left" w:pos="399"/>
        </w:tabs>
        <w:spacing w:before="1"/>
        <w:ind w:right="117" w:hanging="284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pełnomocnictwo*,</w:t>
      </w:r>
    </w:p>
    <w:p w14:paraId="5804478E" w14:textId="77777777" w:rsidR="0096185B" w:rsidRDefault="00E566D1">
      <w:pPr>
        <w:widowControl w:val="0"/>
        <w:numPr>
          <w:ilvl w:val="0"/>
          <w:numId w:val="4"/>
        </w:numPr>
        <w:tabs>
          <w:tab w:val="left" w:pos="307"/>
        </w:tabs>
        <w:spacing w:before="2"/>
        <w:ind w:left="307" w:hanging="191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dowód wpłaty wadium</w:t>
      </w:r>
    </w:p>
    <w:p w14:paraId="373A030E" w14:textId="77777777" w:rsidR="0096185B" w:rsidRDefault="0096185B">
      <w:pPr>
        <w:widowControl w:val="0"/>
        <w:spacing w:before="202"/>
        <w:jc w:val="both"/>
        <w:rPr>
          <w:rFonts w:ascii="Times New Roman" w:eastAsia="Times New Roman" w:hAnsi="Times New Roman" w:cs="Times New Roman"/>
          <w:highlight w:val="white"/>
        </w:rPr>
      </w:pPr>
    </w:p>
    <w:p w14:paraId="4793FC37" w14:textId="77777777" w:rsidR="0096185B" w:rsidRDefault="00E566D1">
      <w:pPr>
        <w:widowControl w:val="0"/>
        <w:ind w:left="4320" w:right="60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…………………………………………</w:t>
      </w:r>
    </w:p>
    <w:p w14:paraId="133F9270" w14:textId="77777777" w:rsidR="0096185B" w:rsidRDefault="00E566D1">
      <w:pPr>
        <w:widowControl w:val="0"/>
        <w:ind w:left="6477" w:right="607" w:hanging="1381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Podpis oferenta</w:t>
      </w:r>
    </w:p>
    <w:p w14:paraId="08E19EF8" w14:textId="77777777" w:rsidR="0096185B" w:rsidRDefault="0096185B">
      <w:pPr>
        <w:widowControl w:val="0"/>
        <w:jc w:val="both"/>
        <w:rPr>
          <w:rFonts w:ascii="Times New Roman" w:eastAsia="Times New Roman" w:hAnsi="Times New Roman" w:cs="Times New Roman"/>
          <w:highlight w:val="white"/>
        </w:rPr>
      </w:pPr>
    </w:p>
    <w:p w14:paraId="529C401F" w14:textId="77777777" w:rsidR="0096185B" w:rsidRDefault="0096185B">
      <w:pPr>
        <w:widowControl w:val="0"/>
        <w:jc w:val="both"/>
        <w:rPr>
          <w:rFonts w:ascii="Times New Roman" w:eastAsia="Times New Roman" w:hAnsi="Times New Roman" w:cs="Times New Roman"/>
          <w:highlight w:val="white"/>
        </w:rPr>
      </w:pPr>
    </w:p>
    <w:p w14:paraId="4F54CFA9" w14:textId="77777777" w:rsidR="0096185B" w:rsidRDefault="00E566D1">
      <w:pPr>
        <w:widowControl w:val="0"/>
        <w:ind w:left="116"/>
        <w:jc w:val="both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* – niepotrzebne skreślić</w:t>
      </w:r>
    </w:p>
    <w:p w14:paraId="03AF5D8A" w14:textId="77777777" w:rsidR="0096185B" w:rsidRDefault="0096185B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79A4341F" w14:textId="77777777" w:rsidR="0096185B" w:rsidRDefault="0096185B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2B7083EC" w14:textId="77777777" w:rsidR="0096185B" w:rsidRDefault="0096185B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1681B58D" w14:textId="77777777" w:rsidR="0096185B" w:rsidRDefault="0096185B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091E9A46" w14:textId="77777777" w:rsidR="0096185B" w:rsidRDefault="0096185B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76111DCF" w14:textId="77777777" w:rsidR="0096185B" w:rsidRDefault="0096185B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09B178C0" w14:textId="77777777" w:rsidR="0096185B" w:rsidRDefault="0096185B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78721C9D" w14:textId="77777777" w:rsidR="0096185B" w:rsidRDefault="0096185B"/>
    <w:sectPr w:rsidR="0096185B">
      <w:pgSz w:w="11909" w:h="16834"/>
      <w:pgMar w:top="1040" w:right="1300" w:bottom="1060" w:left="1300" w:header="0" w:footer="871" w:gutter="0"/>
      <w:pgNumType w:start="1"/>
      <w:cols w:space="708" w:equalWidth="0">
        <w:col w:w="930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24A855" w14:textId="77777777" w:rsidR="009D3AB2" w:rsidRDefault="009D3AB2">
      <w:pPr>
        <w:spacing w:line="240" w:lineRule="auto"/>
      </w:pPr>
      <w:r>
        <w:separator/>
      </w:r>
    </w:p>
  </w:endnote>
  <w:endnote w:type="continuationSeparator" w:id="0">
    <w:p w14:paraId="0237D0AC" w14:textId="77777777" w:rsidR="009D3AB2" w:rsidRDefault="009D3A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E75AF46-12CA-4B61-A488-F6E291C7F00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C49FEEE-4F60-49AD-BE0C-1D0B784C9D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3577154-4B20-41CE-BF45-6BDBD8A1D0E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97D1B2" w14:textId="77777777" w:rsidR="009D3AB2" w:rsidRDefault="009D3AB2">
      <w:r>
        <w:separator/>
      </w:r>
    </w:p>
  </w:footnote>
  <w:footnote w:type="continuationSeparator" w:id="0">
    <w:p w14:paraId="309D79A4" w14:textId="77777777" w:rsidR="009D3AB2" w:rsidRDefault="009D3A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F205925"/>
    <w:multiLevelType w:val="multilevel"/>
    <w:tmpl w:val="BF205925"/>
    <w:lvl w:ilvl="0">
      <w:numFmt w:val="bullet"/>
      <w:lvlText w:val="-"/>
      <w:lvlJc w:val="left"/>
      <w:pPr>
        <w:ind w:left="399" w:hanging="192"/>
      </w:pPr>
      <w:rPr>
        <w:u w:val="none"/>
      </w:rPr>
    </w:lvl>
    <w:lvl w:ilvl="1">
      <w:numFmt w:val="bullet"/>
      <w:lvlText w:val="•"/>
      <w:lvlJc w:val="left"/>
      <w:pPr>
        <w:ind w:left="1290" w:hanging="192"/>
      </w:pPr>
      <w:rPr>
        <w:u w:val="none"/>
      </w:rPr>
    </w:lvl>
    <w:lvl w:ilvl="2">
      <w:numFmt w:val="bullet"/>
      <w:lvlText w:val="•"/>
      <w:lvlJc w:val="left"/>
      <w:pPr>
        <w:ind w:left="2181" w:hanging="192"/>
      </w:pPr>
      <w:rPr>
        <w:u w:val="none"/>
      </w:rPr>
    </w:lvl>
    <w:lvl w:ilvl="3">
      <w:numFmt w:val="bullet"/>
      <w:lvlText w:val="•"/>
      <w:lvlJc w:val="left"/>
      <w:pPr>
        <w:ind w:left="3071" w:hanging="191"/>
      </w:pPr>
      <w:rPr>
        <w:u w:val="none"/>
      </w:rPr>
    </w:lvl>
    <w:lvl w:ilvl="4">
      <w:numFmt w:val="bullet"/>
      <w:lvlText w:val="•"/>
      <w:lvlJc w:val="left"/>
      <w:pPr>
        <w:ind w:left="3962" w:hanging="192"/>
      </w:pPr>
      <w:rPr>
        <w:u w:val="none"/>
      </w:rPr>
    </w:lvl>
    <w:lvl w:ilvl="5">
      <w:numFmt w:val="bullet"/>
      <w:lvlText w:val="•"/>
      <w:lvlJc w:val="left"/>
      <w:pPr>
        <w:ind w:left="4853" w:hanging="192"/>
      </w:pPr>
      <w:rPr>
        <w:u w:val="none"/>
      </w:rPr>
    </w:lvl>
    <w:lvl w:ilvl="6">
      <w:numFmt w:val="bullet"/>
      <w:lvlText w:val="•"/>
      <w:lvlJc w:val="left"/>
      <w:pPr>
        <w:ind w:left="5743" w:hanging="192"/>
      </w:pPr>
      <w:rPr>
        <w:u w:val="none"/>
      </w:rPr>
    </w:lvl>
    <w:lvl w:ilvl="7">
      <w:numFmt w:val="bullet"/>
      <w:lvlText w:val="•"/>
      <w:lvlJc w:val="left"/>
      <w:pPr>
        <w:ind w:left="6634" w:hanging="192"/>
      </w:pPr>
      <w:rPr>
        <w:u w:val="none"/>
      </w:rPr>
    </w:lvl>
    <w:lvl w:ilvl="8">
      <w:numFmt w:val="bullet"/>
      <w:lvlText w:val="•"/>
      <w:lvlJc w:val="left"/>
      <w:pPr>
        <w:ind w:left="7525" w:hanging="192"/>
      </w:pPr>
      <w:rPr>
        <w:u w:val="none"/>
      </w:rPr>
    </w:lvl>
  </w:abstractNum>
  <w:abstractNum w:abstractNumId="1" w15:restartNumberingAfterBreak="0">
    <w:nsid w:val="CF092B84"/>
    <w:multiLevelType w:val="multilevel"/>
    <w:tmpl w:val="CF092B84"/>
    <w:lvl w:ilvl="0">
      <w:start w:val="1"/>
      <w:numFmt w:val="upperRoman"/>
      <w:lvlText w:val="%1."/>
      <w:lvlJc w:val="left"/>
      <w:pPr>
        <w:ind w:left="399" w:hanging="284"/>
      </w:pPr>
      <w:rPr>
        <w:u w:val="none"/>
      </w:rPr>
    </w:lvl>
    <w:lvl w:ilvl="1">
      <w:start w:val="1"/>
      <w:numFmt w:val="decimal"/>
      <w:lvlText w:val="%2."/>
      <w:lvlJc w:val="left"/>
      <w:pPr>
        <w:ind w:left="399" w:hanging="284"/>
      </w:pPr>
      <w:rPr>
        <w:u w:val="none"/>
      </w:rPr>
    </w:lvl>
    <w:lvl w:ilvl="2">
      <w:start w:val="1"/>
      <w:numFmt w:val="lowerLetter"/>
      <w:lvlText w:val="%3)"/>
      <w:lvlJc w:val="left"/>
      <w:pPr>
        <w:ind w:left="759" w:hanging="359"/>
      </w:pPr>
      <w:rPr>
        <w:u w:val="none"/>
      </w:rPr>
    </w:lvl>
    <w:lvl w:ilvl="3">
      <w:numFmt w:val="bullet"/>
      <w:lvlText w:val="•"/>
      <w:lvlJc w:val="left"/>
      <w:pPr>
        <w:ind w:left="1828" w:hanging="360"/>
      </w:pPr>
      <w:rPr>
        <w:u w:val="none"/>
      </w:rPr>
    </w:lvl>
    <w:lvl w:ilvl="4">
      <w:numFmt w:val="bullet"/>
      <w:lvlText w:val="•"/>
      <w:lvlJc w:val="left"/>
      <w:pPr>
        <w:ind w:left="2896" w:hanging="360"/>
      </w:pPr>
      <w:rPr>
        <w:u w:val="none"/>
      </w:rPr>
    </w:lvl>
    <w:lvl w:ilvl="5">
      <w:numFmt w:val="bullet"/>
      <w:lvlText w:val="•"/>
      <w:lvlJc w:val="left"/>
      <w:pPr>
        <w:ind w:left="3964" w:hanging="360"/>
      </w:pPr>
      <w:rPr>
        <w:u w:val="none"/>
      </w:rPr>
    </w:lvl>
    <w:lvl w:ilvl="6">
      <w:numFmt w:val="bullet"/>
      <w:lvlText w:val="•"/>
      <w:lvlJc w:val="left"/>
      <w:pPr>
        <w:ind w:left="5033" w:hanging="360"/>
      </w:pPr>
      <w:rPr>
        <w:u w:val="none"/>
      </w:rPr>
    </w:lvl>
    <w:lvl w:ilvl="7">
      <w:numFmt w:val="bullet"/>
      <w:lvlText w:val="•"/>
      <w:lvlJc w:val="left"/>
      <w:pPr>
        <w:ind w:left="6101" w:hanging="360"/>
      </w:pPr>
      <w:rPr>
        <w:u w:val="none"/>
      </w:rPr>
    </w:lvl>
    <w:lvl w:ilvl="8">
      <w:numFmt w:val="bullet"/>
      <w:lvlText w:val="•"/>
      <w:lvlJc w:val="left"/>
      <w:pPr>
        <w:ind w:left="7169" w:hanging="360"/>
      </w:pPr>
      <w:rPr>
        <w:u w:val="none"/>
      </w:rPr>
    </w:lvl>
  </w:abstractNum>
  <w:abstractNum w:abstractNumId="2" w15:restartNumberingAfterBreak="0">
    <w:nsid w:val="0053208E"/>
    <w:multiLevelType w:val="multilevel"/>
    <w:tmpl w:val="0053208E"/>
    <w:lvl w:ilvl="0">
      <w:start w:val="1"/>
      <w:numFmt w:val="upperRoman"/>
      <w:lvlText w:val="%1."/>
      <w:lvlJc w:val="left"/>
      <w:pPr>
        <w:ind w:left="399" w:hanging="284"/>
      </w:pPr>
      <w:rPr>
        <w:u w:val="none"/>
      </w:rPr>
    </w:lvl>
    <w:lvl w:ilvl="1">
      <w:start w:val="1"/>
      <w:numFmt w:val="decimal"/>
      <w:lvlText w:val="%2."/>
      <w:lvlJc w:val="left"/>
      <w:pPr>
        <w:ind w:left="399" w:hanging="284"/>
      </w:pPr>
      <w:rPr>
        <w:u w:val="none"/>
      </w:rPr>
    </w:lvl>
    <w:lvl w:ilvl="2">
      <w:start w:val="1"/>
      <w:numFmt w:val="lowerLetter"/>
      <w:lvlText w:val="%3)"/>
      <w:lvlJc w:val="left"/>
      <w:pPr>
        <w:ind w:left="759" w:hanging="359"/>
      </w:pPr>
      <w:rPr>
        <w:u w:val="none"/>
      </w:rPr>
    </w:lvl>
    <w:lvl w:ilvl="3">
      <w:numFmt w:val="bullet"/>
      <w:lvlText w:val="•"/>
      <w:lvlJc w:val="left"/>
      <w:pPr>
        <w:ind w:left="1828" w:hanging="360"/>
      </w:pPr>
      <w:rPr>
        <w:u w:val="none"/>
      </w:rPr>
    </w:lvl>
    <w:lvl w:ilvl="4">
      <w:numFmt w:val="bullet"/>
      <w:lvlText w:val="•"/>
      <w:lvlJc w:val="left"/>
      <w:pPr>
        <w:ind w:left="2896" w:hanging="360"/>
      </w:pPr>
      <w:rPr>
        <w:u w:val="none"/>
      </w:rPr>
    </w:lvl>
    <w:lvl w:ilvl="5">
      <w:numFmt w:val="bullet"/>
      <w:lvlText w:val="•"/>
      <w:lvlJc w:val="left"/>
      <w:pPr>
        <w:ind w:left="3964" w:hanging="360"/>
      </w:pPr>
      <w:rPr>
        <w:u w:val="none"/>
      </w:rPr>
    </w:lvl>
    <w:lvl w:ilvl="6">
      <w:numFmt w:val="bullet"/>
      <w:lvlText w:val="•"/>
      <w:lvlJc w:val="left"/>
      <w:pPr>
        <w:ind w:left="5033" w:hanging="360"/>
      </w:pPr>
      <w:rPr>
        <w:u w:val="none"/>
      </w:rPr>
    </w:lvl>
    <w:lvl w:ilvl="7">
      <w:numFmt w:val="bullet"/>
      <w:lvlText w:val="•"/>
      <w:lvlJc w:val="left"/>
      <w:pPr>
        <w:ind w:left="6101" w:hanging="360"/>
      </w:pPr>
      <w:rPr>
        <w:u w:val="none"/>
      </w:rPr>
    </w:lvl>
    <w:lvl w:ilvl="8">
      <w:numFmt w:val="bullet"/>
      <w:lvlText w:val="•"/>
      <w:lvlJc w:val="left"/>
      <w:pPr>
        <w:ind w:left="7169" w:hanging="360"/>
      </w:pPr>
      <w:rPr>
        <w:u w:val="none"/>
      </w:rPr>
    </w:lvl>
  </w:abstractNum>
  <w:abstractNum w:abstractNumId="3" w15:restartNumberingAfterBreak="0">
    <w:nsid w:val="59ADCABA"/>
    <w:multiLevelType w:val="multilevel"/>
    <w:tmpl w:val="59ADCABA"/>
    <w:lvl w:ilvl="0">
      <w:numFmt w:val="bullet"/>
      <w:lvlText w:val="●"/>
      <w:lvlJc w:val="left"/>
      <w:pPr>
        <w:ind w:left="399" w:hanging="284"/>
      </w:pPr>
      <w:rPr>
        <w:u w:val="none"/>
      </w:rPr>
    </w:lvl>
    <w:lvl w:ilvl="1">
      <w:numFmt w:val="bullet"/>
      <w:lvlText w:val="•"/>
      <w:lvlJc w:val="left"/>
      <w:pPr>
        <w:ind w:left="1290" w:hanging="284"/>
      </w:pPr>
      <w:rPr>
        <w:u w:val="none"/>
      </w:rPr>
    </w:lvl>
    <w:lvl w:ilvl="2">
      <w:numFmt w:val="bullet"/>
      <w:lvlText w:val="•"/>
      <w:lvlJc w:val="left"/>
      <w:pPr>
        <w:ind w:left="2181" w:hanging="284"/>
      </w:pPr>
      <w:rPr>
        <w:u w:val="none"/>
      </w:rPr>
    </w:lvl>
    <w:lvl w:ilvl="3">
      <w:numFmt w:val="bullet"/>
      <w:lvlText w:val="•"/>
      <w:lvlJc w:val="left"/>
      <w:pPr>
        <w:ind w:left="3071" w:hanging="283"/>
      </w:pPr>
      <w:rPr>
        <w:u w:val="none"/>
      </w:rPr>
    </w:lvl>
    <w:lvl w:ilvl="4">
      <w:numFmt w:val="bullet"/>
      <w:lvlText w:val="•"/>
      <w:lvlJc w:val="left"/>
      <w:pPr>
        <w:ind w:left="3962" w:hanging="284"/>
      </w:pPr>
      <w:rPr>
        <w:u w:val="none"/>
      </w:rPr>
    </w:lvl>
    <w:lvl w:ilvl="5">
      <w:numFmt w:val="bullet"/>
      <w:lvlText w:val="•"/>
      <w:lvlJc w:val="left"/>
      <w:pPr>
        <w:ind w:left="4853" w:hanging="284"/>
      </w:pPr>
      <w:rPr>
        <w:u w:val="none"/>
      </w:rPr>
    </w:lvl>
    <w:lvl w:ilvl="6">
      <w:numFmt w:val="bullet"/>
      <w:lvlText w:val="•"/>
      <w:lvlJc w:val="left"/>
      <w:pPr>
        <w:ind w:left="5743" w:hanging="284"/>
      </w:pPr>
      <w:rPr>
        <w:u w:val="none"/>
      </w:rPr>
    </w:lvl>
    <w:lvl w:ilvl="7">
      <w:numFmt w:val="bullet"/>
      <w:lvlText w:val="•"/>
      <w:lvlJc w:val="left"/>
      <w:pPr>
        <w:ind w:left="6634" w:hanging="284"/>
      </w:pPr>
      <w:rPr>
        <w:u w:val="none"/>
      </w:rPr>
    </w:lvl>
    <w:lvl w:ilvl="8">
      <w:numFmt w:val="bullet"/>
      <w:lvlText w:val="•"/>
      <w:lvlJc w:val="left"/>
      <w:pPr>
        <w:ind w:left="7525" w:hanging="284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85B"/>
    <w:rsid w:val="00067304"/>
    <w:rsid w:val="0010311F"/>
    <w:rsid w:val="001B6CB0"/>
    <w:rsid w:val="002C1484"/>
    <w:rsid w:val="002D51BE"/>
    <w:rsid w:val="003878D9"/>
    <w:rsid w:val="005704B6"/>
    <w:rsid w:val="0064439E"/>
    <w:rsid w:val="00687CDF"/>
    <w:rsid w:val="006A3C8D"/>
    <w:rsid w:val="0071762E"/>
    <w:rsid w:val="00753D51"/>
    <w:rsid w:val="0096185B"/>
    <w:rsid w:val="009D3AB2"/>
    <w:rsid w:val="00BA4BA8"/>
    <w:rsid w:val="00D5170D"/>
    <w:rsid w:val="00E566D1"/>
    <w:rsid w:val="00FF1577"/>
    <w:rsid w:val="00FF5EBC"/>
    <w:rsid w:val="4870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B0D5A"/>
  <w15:docId w15:val="{760CFD22-9CAF-45C6-99F2-28E72C3B4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heading 5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line="276" w:lineRule="auto"/>
    </w:pPr>
    <w:rPr>
      <w:sz w:val="22"/>
      <w:szCs w:val="22"/>
      <w:lang w:val="pl"/>
    </w:rPr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rsid w:val="003878D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3878D9"/>
    <w:rPr>
      <w:rFonts w:ascii="Segoe UI" w:hAnsi="Segoe UI" w:cs="Segoe UI"/>
      <w:sz w:val="18"/>
      <w:szCs w:val="18"/>
      <w:lang w:val="pl"/>
    </w:rPr>
  </w:style>
  <w:style w:type="paragraph" w:styleId="Akapitzlist">
    <w:name w:val="List Paragraph"/>
    <w:basedOn w:val="Normalny"/>
    <w:uiPriority w:val="99"/>
    <w:rsid w:val="006443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jdak.lukasz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1667</Words>
  <Characters>10005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cp:lastPrinted>2026-02-24T14:55:00Z</cp:lastPrinted>
  <dcterms:created xsi:type="dcterms:W3CDTF">2026-02-25T12:03:00Z</dcterms:created>
  <dcterms:modified xsi:type="dcterms:W3CDTF">2026-02-25T12:03:00Z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1045-12.2.0.23196</vt:lpwstr>
  </property>
  <property fmtid="{D5CDD505-2E9C-101B-9397-08002B2CF9AE}" pid="3" name="ICV">
    <vt:lpwstr>DA629B59479C478DBDE631CC71AC41D1_13</vt:lpwstr>
  </property>
</Properties>
</file>